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87" w:rsidRDefault="00480E87" w:rsidP="00480E87">
      <w:pPr>
        <w:jc w:val="center"/>
        <w:rPr>
          <w:sz w:val="28"/>
        </w:rPr>
      </w:pPr>
      <w:bookmarkStart w:id="0" w:name="_GoBack"/>
      <w:bookmarkEnd w:id="0"/>
      <w:r w:rsidRPr="00C7435B">
        <w:rPr>
          <w:sz w:val="28"/>
        </w:rPr>
        <w:t>The Stock Market Game</w:t>
      </w:r>
      <w:r w:rsidR="00403981">
        <w:rPr>
          <w:rFonts w:cstheme="minorHAnsi"/>
          <w:sz w:val="28"/>
        </w:rPr>
        <w:t>™</w:t>
      </w:r>
      <w:r w:rsidRPr="00C7435B">
        <w:rPr>
          <w:sz w:val="28"/>
        </w:rPr>
        <w:t xml:space="preserve"> and the Economics and Personal Finance Standards of Learning</w:t>
      </w:r>
    </w:p>
    <w:p w:rsidR="00837377" w:rsidRPr="00C7435B" w:rsidRDefault="00837377" w:rsidP="00837377">
      <w:pPr>
        <w:pStyle w:val="NoSpacing"/>
        <w:jc w:val="both"/>
      </w:pPr>
      <w:r>
        <w:t>The following chart illustrates a number of potential connections between the core lessons of the SMG</w:t>
      </w:r>
      <w:r w:rsidR="00403981">
        <w:rPr>
          <w:rFonts w:cstheme="minorHAnsi"/>
        </w:rPr>
        <w:t>™</w:t>
      </w:r>
      <w:r>
        <w:t xml:space="preserve"> and the Economics and Personal Finance SOLs.  There are many other connections </w:t>
      </w:r>
      <w:r w:rsidR="00AF72E6">
        <w:t>that the teacher may desire to add.</w:t>
      </w:r>
      <w:r w:rsidR="00ED27B7">
        <w:t xml:space="preserve">  Email </w:t>
      </w:r>
      <w:hyperlink r:id="rId9" w:history="1">
        <w:r w:rsidR="00ED27B7" w:rsidRPr="00BB321F">
          <w:rPr>
            <w:rStyle w:val="Hyperlink"/>
          </w:rPr>
          <w:t>smg@vcu.edu</w:t>
        </w:r>
      </w:hyperlink>
      <w:r w:rsidR="00ED27B7">
        <w:t xml:space="preserve"> with your suggestions.</w:t>
      </w:r>
    </w:p>
    <w:p w:rsidR="00F06C6E" w:rsidRPr="00C7435B" w:rsidRDefault="00F06C6E" w:rsidP="00837377">
      <w:pPr>
        <w:pStyle w:val="NoSpacing"/>
      </w:pPr>
    </w:p>
    <w:tbl>
      <w:tblPr>
        <w:tblStyle w:val="TableGrid"/>
        <w:tblW w:w="0" w:type="auto"/>
        <w:tblLook w:val="04A0" w:firstRow="1" w:lastRow="0" w:firstColumn="1" w:lastColumn="0" w:noHBand="0" w:noVBand="1"/>
      </w:tblPr>
      <w:tblGrid>
        <w:gridCol w:w="1638"/>
        <w:gridCol w:w="6390"/>
        <w:gridCol w:w="6480"/>
      </w:tblGrid>
      <w:tr w:rsidR="00F06C6E" w:rsidRPr="00C7435B" w:rsidTr="00403981">
        <w:tc>
          <w:tcPr>
            <w:tcW w:w="1638" w:type="dxa"/>
            <w:shd w:val="clear" w:color="auto" w:fill="C6D9F1" w:themeFill="text2" w:themeFillTint="33"/>
          </w:tcPr>
          <w:p w:rsidR="00F06C6E" w:rsidRPr="00C7435B" w:rsidRDefault="00F06C6E" w:rsidP="00480E87">
            <w:pPr>
              <w:jc w:val="center"/>
            </w:pPr>
            <w:r w:rsidRPr="00C7435B">
              <w:t>SOL</w:t>
            </w:r>
          </w:p>
        </w:tc>
        <w:tc>
          <w:tcPr>
            <w:tcW w:w="6390" w:type="dxa"/>
            <w:shd w:val="clear" w:color="auto" w:fill="C6D9F1" w:themeFill="text2" w:themeFillTint="33"/>
          </w:tcPr>
          <w:p w:rsidR="00F06C6E" w:rsidRPr="00C7435B" w:rsidRDefault="00F06C6E" w:rsidP="00403981">
            <w:pPr>
              <w:ind w:left="252" w:hanging="252"/>
              <w:jc w:val="center"/>
            </w:pPr>
            <w:r w:rsidRPr="00C7435B">
              <w:t>CONTENT</w:t>
            </w:r>
          </w:p>
        </w:tc>
        <w:tc>
          <w:tcPr>
            <w:tcW w:w="6480" w:type="dxa"/>
            <w:shd w:val="clear" w:color="auto" w:fill="C6D9F1" w:themeFill="text2" w:themeFillTint="33"/>
          </w:tcPr>
          <w:p w:rsidR="00F06C6E" w:rsidRPr="00C7435B" w:rsidRDefault="00F06C6E" w:rsidP="00480E87">
            <w:pPr>
              <w:jc w:val="center"/>
            </w:pPr>
            <w:r w:rsidRPr="00C7435B">
              <w:t>SUGGESTED SMG LESSON</w:t>
            </w:r>
          </w:p>
        </w:tc>
      </w:tr>
      <w:tr w:rsidR="00403981" w:rsidRPr="00837377" w:rsidTr="00403981">
        <w:tc>
          <w:tcPr>
            <w:tcW w:w="1638" w:type="dxa"/>
          </w:tcPr>
          <w:p w:rsidR="00403981" w:rsidRPr="00837377" w:rsidRDefault="00403981">
            <w:pPr>
              <w:rPr>
                <w:b/>
              </w:rPr>
            </w:pPr>
            <w:r w:rsidRPr="00837377">
              <w:rPr>
                <w:b/>
              </w:rPr>
              <w:t>EPF.1</w:t>
            </w:r>
          </w:p>
        </w:tc>
        <w:tc>
          <w:tcPr>
            <w:tcW w:w="12870" w:type="dxa"/>
            <w:gridSpan w:val="2"/>
          </w:tcPr>
          <w:p w:rsidR="00403981" w:rsidRPr="00837377" w:rsidRDefault="00403981" w:rsidP="00403981">
            <w:pPr>
              <w:ind w:left="252" w:hanging="252"/>
              <w:rPr>
                <w:b/>
              </w:rPr>
            </w:pPr>
            <w:r w:rsidRPr="00837377">
              <w:rPr>
                <w:b/>
              </w:rPr>
              <w:t>The student will demonstrate knowledge of basic economic concepts and structures by</w:t>
            </w:r>
          </w:p>
        </w:tc>
      </w:tr>
      <w:tr w:rsidR="00F06C6E" w:rsidRPr="00C7435B" w:rsidTr="00403981">
        <w:tc>
          <w:tcPr>
            <w:tcW w:w="1638" w:type="dxa"/>
          </w:tcPr>
          <w:p w:rsidR="00F06C6E" w:rsidRPr="00C7435B" w:rsidRDefault="00F06C6E" w:rsidP="00495B96">
            <w:pPr>
              <w:ind w:firstLine="692"/>
            </w:pPr>
            <w:r w:rsidRPr="00C7435B">
              <w:t>EPF.1a</w:t>
            </w:r>
          </w:p>
        </w:tc>
        <w:tc>
          <w:tcPr>
            <w:tcW w:w="6390" w:type="dxa"/>
          </w:tcPr>
          <w:p w:rsidR="00F06C6E" w:rsidRPr="00C7435B" w:rsidRDefault="00F06C6E" w:rsidP="00403981">
            <w:pPr>
              <w:ind w:left="252" w:hanging="252"/>
            </w:pPr>
            <w:r w:rsidRPr="00C7435B">
              <w:t>a) describing how consumers, busi</w:t>
            </w:r>
            <w:r w:rsidR="009D66CE" w:rsidRPr="00C7435B">
              <w:t>nesses, and government decision-</w:t>
            </w:r>
            <w:r w:rsidRPr="00C7435B">
              <w:t>makers face scarcity of resources and must make trade-offs and incur opportunity costs;</w:t>
            </w:r>
          </w:p>
        </w:tc>
        <w:tc>
          <w:tcPr>
            <w:tcW w:w="6480" w:type="dxa"/>
          </w:tcPr>
          <w:p w:rsidR="00F06C6E" w:rsidRPr="00C7435B" w:rsidRDefault="00447A15">
            <w:r w:rsidRPr="00C7435B">
              <w:t>What is risk?</w:t>
            </w:r>
          </w:p>
          <w:p w:rsidR="00447A15" w:rsidRPr="00C7435B" w:rsidRDefault="00447A15">
            <w:r w:rsidRPr="00C7435B">
              <w:t>Buy, Sell or Hold?</w:t>
            </w:r>
          </w:p>
        </w:tc>
      </w:tr>
      <w:tr w:rsidR="00F06C6E" w:rsidRPr="00C7435B" w:rsidTr="00403981">
        <w:tc>
          <w:tcPr>
            <w:tcW w:w="1638" w:type="dxa"/>
          </w:tcPr>
          <w:p w:rsidR="00F06C6E" w:rsidRPr="00C7435B" w:rsidRDefault="00F06C6E" w:rsidP="00495B96">
            <w:pPr>
              <w:ind w:firstLine="692"/>
            </w:pPr>
            <w:r w:rsidRPr="00C7435B">
              <w:t>EPF.1c</w:t>
            </w:r>
          </w:p>
        </w:tc>
        <w:tc>
          <w:tcPr>
            <w:tcW w:w="6390" w:type="dxa"/>
          </w:tcPr>
          <w:p w:rsidR="00F06C6E" w:rsidRPr="00C7435B" w:rsidRDefault="00362543" w:rsidP="00403981">
            <w:pPr>
              <w:ind w:left="252" w:hanging="252"/>
            </w:pPr>
            <w:r w:rsidRPr="00C7435B">
              <w:t xml:space="preserve">c) describing how effective decision making requires </w:t>
            </w:r>
            <w:r w:rsidR="00447A15" w:rsidRPr="00C7435B">
              <w:t xml:space="preserve">comparing the additional costs </w:t>
            </w:r>
            <w:r w:rsidRPr="00C7435B">
              <w:t>(marginal costs) and additional benefits (marginal benefits);</w:t>
            </w:r>
          </w:p>
        </w:tc>
        <w:tc>
          <w:tcPr>
            <w:tcW w:w="6480" w:type="dxa"/>
          </w:tcPr>
          <w:p w:rsidR="00F06C6E" w:rsidRPr="00C7435B" w:rsidRDefault="00447A15">
            <w:r w:rsidRPr="00C7435B">
              <w:t>What is risk?</w:t>
            </w:r>
          </w:p>
          <w:p w:rsidR="00447A15" w:rsidRPr="00C7435B" w:rsidRDefault="00447A15">
            <w:r w:rsidRPr="00C7435B">
              <w:t>What is diversification?</w:t>
            </w:r>
          </w:p>
          <w:p w:rsidR="00447A15" w:rsidRPr="00C7435B" w:rsidRDefault="00447A15">
            <w:r w:rsidRPr="00C7435B">
              <w:t>What is stock?</w:t>
            </w:r>
          </w:p>
          <w:p w:rsidR="00447A15" w:rsidRPr="00C7435B" w:rsidRDefault="00447A15">
            <w:r w:rsidRPr="00C7435B">
              <w:t>What is a mutual fund?</w:t>
            </w:r>
          </w:p>
          <w:p w:rsidR="00447A15" w:rsidRPr="00C7435B" w:rsidRDefault="00447A15">
            <w:r w:rsidRPr="00C7435B">
              <w:t>What is a bond?</w:t>
            </w:r>
          </w:p>
          <w:p w:rsidR="009E4F24" w:rsidRPr="00C7435B" w:rsidRDefault="009E4F24">
            <w:r w:rsidRPr="00C7435B">
              <w:t>Buy, Sell or Hold?</w:t>
            </w:r>
          </w:p>
          <w:p w:rsidR="009E4F24" w:rsidRPr="00C7435B" w:rsidRDefault="009E4F24">
            <w:r w:rsidRPr="00C7435B">
              <w:t>Identifying Ticker Symbols and Interpreting Stock Quotes</w:t>
            </w:r>
          </w:p>
          <w:p w:rsidR="009E4F24" w:rsidRPr="00C7435B" w:rsidRDefault="009E4F24">
            <w:r w:rsidRPr="00C7435B">
              <w:t>What is a P/E Ratio?</w:t>
            </w:r>
          </w:p>
          <w:p w:rsidR="009D66CE" w:rsidRPr="00C7435B" w:rsidRDefault="009D66CE">
            <w:r w:rsidRPr="00C7435B">
              <w:t>Considerations Before Buying on the Margin</w:t>
            </w:r>
          </w:p>
        </w:tc>
      </w:tr>
      <w:tr w:rsidR="00F06C6E" w:rsidRPr="00C7435B" w:rsidTr="00403981">
        <w:tc>
          <w:tcPr>
            <w:tcW w:w="1638" w:type="dxa"/>
          </w:tcPr>
          <w:p w:rsidR="00F06C6E" w:rsidRPr="00C7435B" w:rsidRDefault="00F06C6E" w:rsidP="00495B96">
            <w:pPr>
              <w:ind w:firstLine="692"/>
            </w:pPr>
            <w:r w:rsidRPr="00C7435B">
              <w:t>EPF.1f</w:t>
            </w:r>
          </w:p>
        </w:tc>
        <w:tc>
          <w:tcPr>
            <w:tcW w:w="6390" w:type="dxa"/>
          </w:tcPr>
          <w:p w:rsidR="00F06C6E" w:rsidRPr="00C7435B" w:rsidRDefault="00362543" w:rsidP="00403981">
            <w:pPr>
              <w:ind w:left="252" w:hanging="252"/>
            </w:pPr>
            <w:r w:rsidRPr="00C7435B">
              <w:t xml:space="preserve">f) </w:t>
            </w:r>
            <w:proofErr w:type="gramStart"/>
            <w:r w:rsidRPr="00C7435B">
              <w:t>identifying</w:t>
            </w:r>
            <w:proofErr w:type="gramEnd"/>
            <w:r w:rsidRPr="00C7435B">
              <w:t xml:space="preserve"> Adam Smith and describing the characteristics of a market economy.</w:t>
            </w:r>
          </w:p>
        </w:tc>
        <w:tc>
          <w:tcPr>
            <w:tcW w:w="6480" w:type="dxa"/>
          </w:tcPr>
          <w:p w:rsidR="00F06C6E" w:rsidRPr="00C7435B" w:rsidRDefault="007F2FB6">
            <w:r w:rsidRPr="00C7435B">
              <w:t>What is an exchange/market?</w:t>
            </w:r>
          </w:p>
          <w:p w:rsidR="007F2FB6" w:rsidRPr="00C7435B" w:rsidRDefault="007F2FB6"/>
        </w:tc>
      </w:tr>
      <w:tr w:rsidR="00403981" w:rsidRPr="00837377" w:rsidTr="00403981">
        <w:tc>
          <w:tcPr>
            <w:tcW w:w="1638" w:type="dxa"/>
          </w:tcPr>
          <w:p w:rsidR="00403981" w:rsidRPr="00837377" w:rsidRDefault="00403981">
            <w:pPr>
              <w:rPr>
                <w:b/>
              </w:rPr>
            </w:pPr>
            <w:r w:rsidRPr="00837377">
              <w:rPr>
                <w:b/>
              </w:rPr>
              <w:t>EPF.2</w:t>
            </w:r>
          </w:p>
        </w:tc>
        <w:tc>
          <w:tcPr>
            <w:tcW w:w="12870" w:type="dxa"/>
            <w:gridSpan w:val="2"/>
          </w:tcPr>
          <w:p w:rsidR="00403981" w:rsidRPr="00837377" w:rsidRDefault="00403981" w:rsidP="00403981">
            <w:pPr>
              <w:ind w:left="252" w:hanging="252"/>
              <w:rPr>
                <w:b/>
              </w:rPr>
            </w:pPr>
            <w:r w:rsidRPr="00837377">
              <w:rPr>
                <w:b/>
              </w:rPr>
              <w:t>The student will demonstrate knowledge of the role of producers and consumers in a market economy by</w:t>
            </w:r>
          </w:p>
        </w:tc>
      </w:tr>
      <w:tr w:rsidR="00F06C6E" w:rsidRPr="00C7435B" w:rsidTr="00403981">
        <w:tc>
          <w:tcPr>
            <w:tcW w:w="1638" w:type="dxa"/>
          </w:tcPr>
          <w:p w:rsidR="00F06C6E" w:rsidRPr="00C7435B" w:rsidRDefault="00F06C6E" w:rsidP="00495B96">
            <w:pPr>
              <w:ind w:firstLine="692"/>
            </w:pPr>
            <w:r w:rsidRPr="00C7435B">
              <w:t>EPF.2a</w:t>
            </w:r>
          </w:p>
        </w:tc>
        <w:tc>
          <w:tcPr>
            <w:tcW w:w="6390" w:type="dxa"/>
          </w:tcPr>
          <w:p w:rsidR="00F06C6E" w:rsidRPr="00C7435B" w:rsidRDefault="00362543" w:rsidP="00403981">
            <w:pPr>
              <w:ind w:left="252" w:hanging="252"/>
            </w:pPr>
            <w:r w:rsidRPr="00C7435B">
              <w:t>a) describing how consumers, producers, workers, savers, inve</w:t>
            </w:r>
            <w:r w:rsidR="00447A15" w:rsidRPr="00C7435B">
              <w:t xml:space="preserve">stors, and citizens respond to </w:t>
            </w:r>
            <w:r w:rsidRPr="00C7435B">
              <w:t>incentives;</w:t>
            </w:r>
          </w:p>
        </w:tc>
        <w:tc>
          <w:tcPr>
            <w:tcW w:w="6480" w:type="dxa"/>
          </w:tcPr>
          <w:p w:rsidR="00F06C6E" w:rsidRPr="00C7435B" w:rsidRDefault="009F4888">
            <w:r w:rsidRPr="00C7435B">
              <w:t>What is risk?</w:t>
            </w:r>
          </w:p>
          <w:p w:rsidR="009F4888" w:rsidRPr="00C7435B" w:rsidRDefault="009F4888">
            <w:r w:rsidRPr="00C7435B">
              <w:t>How does money grow</w:t>
            </w:r>
            <w:r w:rsidR="009E4F24" w:rsidRPr="00C7435B">
              <w:t xml:space="preserve"> over time</w:t>
            </w:r>
            <w:r w:rsidRPr="00C7435B">
              <w:t>?</w:t>
            </w:r>
          </w:p>
          <w:p w:rsidR="009F4888" w:rsidRPr="00C7435B" w:rsidRDefault="009F4888">
            <w:r w:rsidRPr="00C7435B">
              <w:t>Dividends and earnings</w:t>
            </w:r>
          </w:p>
          <w:p w:rsidR="009F4888" w:rsidRPr="00C7435B" w:rsidRDefault="009F4888">
            <w:r w:rsidRPr="00C7435B">
              <w:t>What causes stock prices to rise?</w:t>
            </w:r>
          </w:p>
        </w:tc>
      </w:tr>
      <w:tr w:rsidR="00F06C6E" w:rsidRPr="00C7435B" w:rsidTr="00403981">
        <w:tc>
          <w:tcPr>
            <w:tcW w:w="1638" w:type="dxa"/>
          </w:tcPr>
          <w:p w:rsidR="00F06C6E" w:rsidRPr="00C7435B" w:rsidRDefault="00F06C6E" w:rsidP="00495B96">
            <w:pPr>
              <w:ind w:firstLine="692"/>
            </w:pPr>
            <w:r w:rsidRPr="00C7435B">
              <w:t>EPF.2c</w:t>
            </w:r>
          </w:p>
        </w:tc>
        <w:tc>
          <w:tcPr>
            <w:tcW w:w="6390" w:type="dxa"/>
          </w:tcPr>
          <w:p w:rsidR="00F06C6E" w:rsidRPr="00C7435B" w:rsidRDefault="00362543" w:rsidP="00403981">
            <w:pPr>
              <w:ind w:left="252" w:hanging="252"/>
            </w:pPr>
            <w:r w:rsidRPr="00C7435B">
              <w:t>c) identifying the role of entrepreneurs;</w:t>
            </w:r>
          </w:p>
        </w:tc>
        <w:tc>
          <w:tcPr>
            <w:tcW w:w="6480" w:type="dxa"/>
          </w:tcPr>
          <w:p w:rsidR="009F4888" w:rsidRDefault="009F4888">
            <w:r w:rsidRPr="00C7435B">
              <w:t>What is a company?</w:t>
            </w:r>
          </w:p>
          <w:p w:rsidR="00837377" w:rsidRDefault="00837377">
            <w:r>
              <w:t>What is risk?</w:t>
            </w:r>
          </w:p>
          <w:p w:rsidR="00837377" w:rsidRPr="00C7435B" w:rsidRDefault="00837377">
            <w:r>
              <w:t>What is diversification?</w:t>
            </w:r>
          </w:p>
        </w:tc>
      </w:tr>
      <w:tr w:rsidR="00F06C6E" w:rsidRPr="00C7435B" w:rsidTr="00403981">
        <w:tc>
          <w:tcPr>
            <w:tcW w:w="1638" w:type="dxa"/>
          </w:tcPr>
          <w:p w:rsidR="00F06C6E" w:rsidRPr="00C7435B" w:rsidRDefault="00F06C6E" w:rsidP="00495B96">
            <w:pPr>
              <w:ind w:firstLine="692"/>
            </w:pPr>
            <w:r w:rsidRPr="00C7435B">
              <w:t>EPF.2d</w:t>
            </w:r>
          </w:p>
        </w:tc>
        <w:tc>
          <w:tcPr>
            <w:tcW w:w="6390" w:type="dxa"/>
          </w:tcPr>
          <w:p w:rsidR="00F06C6E" w:rsidRPr="00C7435B" w:rsidRDefault="00362543" w:rsidP="00403981">
            <w:pPr>
              <w:ind w:left="252" w:hanging="252"/>
            </w:pPr>
            <w:r w:rsidRPr="00C7435B">
              <w:t>d) comparing the costs and benefits of different forms of busines</w:t>
            </w:r>
            <w:r w:rsidR="00447A15" w:rsidRPr="00C7435B">
              <w:t xml:space="preserve">s organization, including sole </w:t>
            </w:r>
            <w:r w:rsidRPr="00C7435B">
              <w:t>proprietorship, partnership, corporation, franchise, and cooperative;</w:t>
            </w:r>
          </w:p>
        </w:tc>
        <w:tc>
          <w:tcPr>
            <w:tcW w:w="6480" w:type="dxa"/>
          </w:tcPr>
          <w:p w:rsidR="00F06C6E" w:rsidRPr="00C7435B" w:rsidRDefault="009F4888">
            <w:r w:rsidRPr="00C7435B">
              <w:t>What is a company?</w:t>
            </w:r>
          </w:p>
          <w:p w:rsidR="009F4888" w:rsidRPr="00C7435B" w:rsidRDefault="009F4888">
            <w:r w:rsidRPr="00C7435B">
              <w:t>What is a stock?</w:t>
            </w:r>
          </w:p>
          <w:p w:rsidR="009F4888" w:rsidRPr="00C7435B" w:rsidRDefault="009F4888">
            <w:r w:rsidRPr="00C7435B">
              <w:t>What is a bond?</w:t>
            </w:r>
          </w:p>
          <w:p w:rsidR="009F4888" w:rsidRPr="00C7435B" w:rsidRDefault="009F4888">
            <w:r w:rsidRPr="00C7435B">
              <w:t>Dividends and earnings</w:t>
            </w:r>
          </w:p>
        </w:tc>
      </w:tr>
      <w:tr w:rsidR="00F06C6E" w:rsidRPr="00C7435B" w:rsidTr="00403981">
        <w:tc>
          <w:tcPr>
            <w:tcW w:w="1638" w:type="dxa"/>
          </w:tcPr>
          <w:p w:rsidR="00F06C6E" w:rsidRPr="00C7435B" w:rsidRDefault="00F06C6E" w:rsidP="00495B96">
            <w:pPr>
              <w:ind w:firstLine="692"/>
            </w:pPr>
            <w:r w:rsidRPr="00C7435B">
              <w:t>EPF.2g</w:t>
            </w:r>
          </w:p>
        </w:tc>
        <w:tc>
          <w:tcPr>
            <w:tcW w:w="6390" w:type="dxa"/>
          </w:tcPr>
          <w:p w:rsidR="00F06C6E" w:rsidRPr="00C7435B" w:rsidRDefault="00362543" w:rsidP="00403981">
            <w:pPr>
              <w:ind w:left="252" w:hanging="252"/>
            </w:pPr>
            <w:r w:rsidRPr="00C7435B">
              <w:t>g) examining how investment in human capital, capital goo</w:t>
            </w:r>
            <w:r w:rsidR="00447A15" w:rsidRPr="00C7435B">
              <w:t xml:space="preserve">ds, and technology can improve </w:t>
            </w:r>
            <w:r w:rsidRPr="00C7435B">
              <w:t>productivity;</w:t>
            </w:r>
          </w:p>
        </w:tc>
        <w:tc>
          <w:tcPr>
            <w:tcW w:w="6480" w:type="dxa"/>
          </w:tcPr>
          <w:p w:rsidR="00F06C6E" w:rsidRPr="00C7435B" w:rsidRDefault="009F4888">
            <w:r w:rsidRPr="00C7435B">
              <w:t>What is a stock?</w:t>
            </w:r>
          </w:p>
          <w:p w:rsidR="009F4888" w:rsidRPr="00C7435B" w:rsidRDefault="009F4888">
            <w:r w:rsidRPr="00C7435B">
              <w:t>What is a bond?</w:t>
            </w:r>
          </w:p>
          <w:p w:rsidR="007F2FB6" w:rsidRPr="00C7435B" w:rsidRDefault="007F2FB6">
            <w:r w:rsidRPr="00C7435B">
              <w:t>What is a mutual fund?</w:t>
            </w:r>
          </w:p>
        </w:tc>
      </w:tr>
    </w:tbl>
    <w:p w:rsidR="002B5C30" w:rsidRDefault="002B5C30">
      <w:r>
        <w:br w:type="page"/>
      </w:r>
    </w:p>
    <w:tbl>
      <w:tblPr>
        <w:tblStyle w:val="TableGrid"/>
        <w:tblW w:w="0" w:type="auto"/>
        <w:tblLook w:val="04A0" w:firstRow="1" w:lastRow="0" w:firstColumn="1" w:lastColumn="0" w:noHBand="0" w:noVBand="1"/>
      </w:tblPr>
      <w:tblGrid>
        <w:gridCol w:w="1728"/>
        <w:gridCol w:w="6300"/>
        <w:gridCol w:w="6480"/>
      </w:tblGrid>
      <w:tr w:rsidR="00403981" w:rsidRPr="00C7435B" w:rsidTr="00403981">
        <w:tc>
          <w:tcPr>
            <w:tcW w:w="1728" w:type="dxa"/>
            <w:shd w:val="clear" w:color="auto" w:fill="C6D9F1" w:themeFill="text2" w:themeFillTint="33"/>
          </w:tcPr>
          <w:p w:rsidR="00403981" w:rsidRPr="00C7435B" w:rsidRDefault="00403981" w:rsidP="002E4F9D">
            <w:pPr>
              <w:jc w:val="center"/>
            </w:pPr>
            <w:r w:rsidRPr="00C7435B">
              <w:lastRenderedPageBreak/>
              <w:t>SOL</w:t>
            </w:r>
          </w:p>
        </w:tc>
        <w:tc>
          <w:tcPr>
            <w:tcW w:w="6300" w:type="dxa"/>
            <w:shd w:val="clear" w:color="auto" w:fill="C6D9F1" w:themeFill="text2" w:themeFillTint="33"/>
          </w:tcPr>
          <w:p w:rsidR="00403981" w:rsidRPr="00C7435B" w:rsidRDefault="00403981" w:rsidP="002E4F9D">
            <w:pPr>
              <w:jc w:val="center"/>
            </w:pPr>
            <w:r w:rsidRPr="00C7435B">
              <w:t>CONTENT</w:t>
            </w:r>
          </w:p>
        </w:tc>
        <w:tc>
          <w:tcPr>
            <w:tcW w:w="6480" w:type="dxa"/>
            <w:shd w:val="clear" w:color="auto" w:fill="C6D9F1" w:themeFill="text2" w:themeFillTint="33"/>
          </w:tcPr>
          <w:p w:rsidR="00403981" w:rsidRPr="00C7435B" w:rsidRDefault="00403981" w:rsidP="002E4F9D">
            <w:pPr>
              <w:jc w:val="center"/>
            </w:pPr>
            <w:r w:rsidRPr="00C7435B">
              <w:t>SUGGESTED SMG LESSON</w:t>
            </w:r>
          </w:p>
        </w:tc>
      </w:tr>
      <w:tr w:rsidR="007B1BCD" w:rsidRPr="007B1BCD" w:rsidTr="004B52E7">
        <w:tc>
          <w:tcPr>
            <w:tcW w:w="1728" w:type="dxa"/>
          </w:tcPr>
          <w:p w:rsidR="007B1BCD" w:rsidRPr="007B1BCD" w:rsidRDefault="007B1BCD" w:rsidP="004B52E7">
            <w:pPr>
              <w:rPr>
                <w:b/>
              </w:rPr>
            </w:pPr>
            <w:r>
              <w:rPr>
                <w:b/>
              </w:rPr>
              <w:t>EPF.3</w:t>
            </w:r>
          </w:p>
        </w:tc>
        <w:tc>
          <w:tcPr>
            <w:tcW w:w="12780" w:type="dxa"/>
            <w:gridSpan w:val="2"/>
          </w:tcPr>
          <w:p w:rsidR="007B1BCD" w:rsidRPr="007B1BCD" w:rsidRDefault="007B1BCD" w:rsidP="007B1BCD">
            <w:pPr>
              <w:rPr>
                <w:b/>
              </w:rPr>
            </w:pPr>
            <w:r>
              <w:rPr>
                <w:b/>
              </w:rPr>
              <w:t>The student demonstrate knowledge of the price system by</w:t>
            </w:r>
          </w:p>
        </w:tc>
      </w:tr>
      <w:tr w:rsidR="007B1BCD" w:rsidRPr="009C3183" w:rsidTr="009C3183">
        <w:tc>
          <w:tcPr>
            <w:tcW w:w="1728" w:type="dxa"/>
            <w:shd w:val="clear" w:color="auto" w:fill="auto"/>
          </w:tcPr>
          <w:p w:rsidR="007B1BCD" w:rsidRPr="009C3183" w:rsidRDefault="007B1BCD" w:rsidP="007B1BCD">
            <w:pPr>
              <w:ind w:right="252"/>
              <w:jc w:val="right"/>
            </w:pPr>
            <w:r w:rsidRPr="009C3183">
              <w:t>EPF.3a</w:t>
            </w:r>
          </w:p>
        </w:tc>
        <w:tc>
          <w:tcPr>
            <w:tcW w:w="6300" w:type="dxa"/>
            <w:shd w:val="clear" w:color="auto" w:fill="auto"/>
          </w:tcPr>
          <w:p w:rsidR="007B1BCD" w:rsidRPr="009C3183" w:rsidRDefault="007B1BCD" w:rsidP="007B1BCD">
            <w:r w:rsidRPr="009C3183">
              <w:t>a) examining the laws of supply and demand and the determinants of each;</w:t>
            </w:r>
          </w:p>
        </w:tc>
        <w:tc>
          <w:tcPr>
            <w:tcW w:w="6480" w:type="dxa"/>
            <w:shd w:val="clear" w:color="auto" w:fill="auto"/>
          </w:tcPr>
          <w:p w:rsidR="007B1BCD" w:rsidRPr="009C3183" w:rsidRDefault="007B1BCD" w:rsidP="004B52E7">
            <w:r w:rsidRPr="009C3183">
              <w:t>Learning From the Market (found under “Publications” in “In the Classroom”</w:t>
            </w:r>
            <w:r w:rsidR="009C3183" w:rsidRPr="009C3183">
              <w:t>)</w:t>
            </w:r>
          </w:p>
        </w:tc>
      </w:tr>
      <w:tr w:rsidR="007B1BCD" w:rsidRPr="007B1BCD" w:rsidTr="009C3183">
        <w:tc>
          <w:tcPr>
            <w:tcW w:w="1728" w:type="dxa"/>
            <w:shd w:val="clear" w:color="auto" w:fill="auto"/>
          </w:tcPr>
          <w:p w:rsidR="007B1BCD" w:rsidRPr="009C3183" w:rsidRDefault="007B1BCD" w:rsidP="007B1BCD">
            <w:pPr>
              <w:ind w:right="252"/>
              <w:jc w:val="right"/>
            </w:pPr>
            <w:r w:rsidRPr="009C3183">
              <w:t>EPF.3b</w:t>
            </w:r>
          </w:p>
        </w:tc>
        <w:tc>
          <w:tcPr>
            <w:tcW w:w="6300" w:type="dxa"/>
            <w:shd w:val="clear" w:color="auto" w:fill="auto"/>
          </w:tcPr>
          <w:p w:rsidR="007B1BCD" w:rsidRPr="009C3183" w:rsidRDefault="007B1BCD" w:rsidP="004B52E7">
            <w:r w:rsidRPr="009C3183">
              <w:t>b) explaining how the interaction of supply and demand determines equilibrium price;</w:t>
            </w:r>
          </w:p>
        </w:tc>
        <w:tc>
          <w:tcPr>
            <w:tcW w:w="6480" w:type="dxa"/>
            <w:shd w:val="clear" w:color="auto" w:fill="auto"/>
          </w:tcPr>
          <w:p w:rsidR="007B1BCD" w:rsidRPr="007B1BCD" w:rsidRDefault="009C3183" w:rsidP="004B52E7">
            <w:r w:rsidRPr="009C3183">
              <w:t>Learning From the Market (found under “Publications” in “In the Classroom”)</w:t>
            </w:r>
          </w:p>
        </w:tc>
      </w:tr>
      <w:tr w:rsidR="00297C77" w:rsidRPr="007B1BCD" w:rsidTr="004B52E7">
        <w:tc>
          <w:tcPr>
            <w:tcW w:w="1728" w:type="dxa"/>
          </w:tcPr>
          <w:p w:rsidR="00297C77" w:rsidRPr="007B1BCD" w:rsidRDefault="00297C77" w:rsidP="004B52E7">
            <w:pPr>
              <w:rPr>
                <w:b/>
              </w:rPr>
            </w:pPr>
            <w:r w:rsidRPr="007B1BCD">
              <w:rPr>
                <w:b/>
              </w:rPr>
              <w:t>EPF.4</w:t>
            </w:r>
          </w:p>
        </w:tc>
        <w:tc>
          <w:tcPr>
            <w:tcW w:w="12780" w:type="dxa"/>
            <w:gridSpan w:val="2"/>
          </w:tcPr>
          <w:p w:rsidR="00297C77" w:rsidRPr="007B1BCD" w:rsidRDefault="00297C77" w:rsidP="004B52E7">
            <w:pPr>
              <w:rPr>
                <w:b/>
              </w:rPr>
            </w:pPr>
            <w:r w:rsidRPr="007B1BCD">
              <w:rPr>
                <w:b/>
              </w:rPr>
              <w:t>The student will demonstrate knowledge that many factors affect income by</w:t>
            </w:r>
          </w:p>
        </w:tc>
      </w:tr>
      <w:tr w:rsidR="00297C77" w:rsidRPr="00837377" w:rsidTr="004B52E7">
        <w:tc>
          <w:tcPr>
            <w:tcW w:w="1728" w:type="dxa"/>
          </w:tcPr>
          <w:p w:rsidR="00297C77" w:rsidRPr="007B1BCD" w:rsidRDefault="00297C77" w:rsidP="004B52E7">
            <w:pPr>
              <w:jc w:val="center"/>
            </w:pPr>
            <w:r w:rsidRPr="007B1BCD">
              <w:t xml:space="preserve">      EPF.4c</w:t>
            </w:r>
          </w:p>
        </w:tc>
        <w:tc>
          <w:tcPr>
            <w:tcW w:w="6300" w:type="dxa"/>
          </w:tcPr>
          <w:p w:rsidR="00297C77" w:rsidRPr="007B1BCD" w:rsidRDefault="00297C77" w:rsidP="004B52E7">
            <w:r w:rsidRPr="007B1BCD">
              <w:t xml:space="preserve">c) </w:t>
            </w:r>
            <w:proofErr w:type="gramStart"/>
            <w:r w:rsidRPr="007B1BCD">
              <w:t>explaining</w:t>
            </w:r>
            <w:proofErr w:type="gramEnd"/>
            <w:r w:rsidRPr="007B1BCD">
              <w:t xml:space="preserve"> the relationship between a person’s own human capital and the resulting income potential.</w:t>
            </w:r>
          </w:p>
        </w:tc>
        <w:tc>
          <w:tcPr>
            <w:tcW w:w="6480" w:type="dxa"/>
          </w:tcPr>
          <w:p w:rsidR="00297C77" w:rsidRPr="007B1BCD" w:rsidRDefault="00297C77" w:rsidP="004B52E7">
            <w:r w:rsidRPr="007B1BCD">
              <w:t xml:space="preserve">Roles in the Industry  </w:t>
            </w:r>
          </w:p>
        </w:tc>
      </w:tr>
      <w:tr w:rsidR="00403981" w:rsidRPr="00837377" w:rsidTr="0036226C">
        <w:tc>
          <w:tcPr>
            <w:tcW w:w="1728" w:type="dxa"/>
          </w:tcPr>
          <w:p w:rsidR="00403981" w:rsidRPr="00837377" w:rsidRDefault="00403981">
            <w:pPr>
              <w:rPr>
                <w:b/>
              </w:rPr>
            </w:pPr>
            <w:r w:rsidRPr="00837377">
              <w:rPr>
                <w:b/>
              </w:rPr>
              <w:t>EPF.5</w:t>
            </w:r>
          </w:p>
        </w:tc>
        <w:tc>
          <w:tcPr>
            <w:tcW w:w="12780" w:type="dxa"/>
            <w:gridSpan w:val="2"/>
          </w:tcPr>
          <w:p w:rsidR="00403981" w:rsidRPr="00837377" w:rsidRDefault="00403981">
            <w:pPr>
              <w:rPr>
                <w:b/>
              </w:rPr>
            </w:pPr>
            <w:r w:rsidRPr="00837377">
              <w:rPr>
                <w:b/>
              </w:rPr>
              <w:t>The student will demonstrate knowledge of a nation’s economic goals, including full employment, stable prices, and economic growth by</w:t>
            </w:r>
          </w:p>
        </w:tc>
      </w:tr>
      <w:tr w:rsidR="00F06C6E" w:rsidRPr="00C7435B" w:rsidTr="00403981">
        <w:tc>
          <w:tcPr>
            <w:tcW w:w="1728" w:type="dxa"/>
          </w:tcPr>
          <w:p w:rsidR="00F06C6E" w:rsidRPr="00C7435B" w:rsidRDefault="00F06C6E" w:rsidP="00495B96">
            <w:pPr>
              <w:ind w:firstLine="692"/>
            </w:pPr>
            <w:r w:rsidRPr="00C7435B">
              <w:t>EPF.5a</w:t>
            </w:r>
          </w:p>
        </w:tc>
        <w:tc>
          <w:tcPr>
            <w:tcW w:w="6300" w:type="dxa"/>
          </w:tcPr>
          <w:p w:rsidR="00F06C6E" w:rsidRPr="00C7435B" w:rsidRDefault="00362543" w:rsidP="00362543">
            <w:r w:rsidRPr="00C7435B">
              <w:t>a) describing economic indicators, such as gross domestic</w:t>
            </w:r>
            <w:r w:rsidR="00447A15" w:rsidRPr="00C7435B">
              <w:t xml:space="preserve"> product (GDP), consumer price </w:t>
            </w:r>
            <w:r w:rsidRPr="00C7435B">
              <w:t xml:space="preserve">index (CPI), and unemployment rate;  </w:t>
            </w:r>
          </w:p>
        </w:tc>
        <w:tc>
          <w:tcPr>
            <w:tcW w:w="6480" w:type="dxa"/>
          </w:tcPr>
          <w:p w:rsidR="00F06C6E" w:rsidRPr="00C7435B" w:rsidRDefault="009F4888">
            <w:r w:rsidRPr="00C7435B">
              <w:t>*Stock market performance is seen as another indicator.</w:t>
            </w:r>
          </w:p>
          <w:p w:rsidR="009F4888" w:rsidRPr="00C7435B" w:rsidRDefault="009F4888">
            <w:r w:rsidRPr="00C7435B">
              <w:t>What causes stock prices to rise?</w:t>
            </w:r>
          </w:p>
        </w:tc>
      </w:tr>
      <w:tr w:rsidR="00F06C6E" w:rsidRPr="00C7435B" w:rsidTr="00403981">
        <w:tc>
          <w:tcPr>
            <w:tcW w:w="1728" w:type="dxa"/>
          </w:tcPr>
          <w:p w:rsidR="00F06C6E" w:rsidRPr="00C7435B" w:rsidRDefault="00F06C6E" w:rsidP="00495B96">
            <w:pPr>
              <w:ind w:firstLine="692"/>
            </w:pPr>
            <w:r w:rsidRPr="00C7435B">
              <w:t>EPF.5c</w:t>
            </w:r>
          </w:p>
        </w:tc>
        <w:tc>
          <w:tcPr>
            <w:tcW w:w="6300" w:type="dxa"/>
          </w:tcPr>
          <w:p w:rsidR="00F06C6E" w:rsidRPr="00C7435B" w:rsidRDefault="00362543" w:rsidP="00447A15">
            <w:r w:rsidRPr="00C7435B">
              <w:t>c) describing the fluctuations of the business cycle;</w:t>
            </w:r>
          </w:p>
        </w:tc>
        <w:tc>
          <w:tcPr>
            <w:tcW w:w="6480" w:type="dxa"/>
          </w:tcPr>
          <w:p w:rsidR="00F06C6E" w:rsidRDefault="007F2FB6">
            <w:r w:rsidRPr="00C7435B">
              <w:t>What causes stock prices to rise?</w:t>
            </w:r>
          </w:p>
          <w:p w:rsidR="00837377" w:rsidRPr="00C7435B" w:rsidRDefault="00837377">
            <w:r>
              <w:t>History of the New York Stock Exchange</w:t>
            </w:r>
          </w:p>
        </w:tc>
      </w:tr>
      <w:tr w:rsidR="00403981" w:rsidRPr="00837377" w:rsidTr="00D47067">
        <w:tc>
          <w:tcPr>
            <w:tcW w:w="1728" w:type="dxa"/>
          </w:tcPr>
          <w:p w:rsidR="00403981" w:rsidRPr="00837377" w:rsidRDefault="00403981">
            <w:pPr>
              <w:rPr>
                <w:b/>
              </w:rPr>
            </w:pPr>
            <w:r w:rsidRPr="00837377">
              <w:rPr>
                <w:b/>
              </w:rPr>
              <w:t>EFP.8</w:t>
            </w:r>
          </w:p>
        </w:tc>
        <w:tc>
          <w:tcPr>
            <w:tcW w:w="12780" w:type="dxa"/>
            <w:gridSpan w:val="2"/>
          </w:tcPr>
          <w:p w:rsidR="00403981" w:rsidRPr="00837377" w:rsidRDefault="00403981">
            <w:pPr>
              <w:rPr>
                <w:b/>
              </w:rPr>
            </w:pPr>
            <w:r w:rsidRPr="00837377">
              <w:rPr>
                <w:b/>
              </w:rPr>
              <w:t>The student will demonstrate knowledge of the role of government in a market economy by</w:t>
            </w:r>
          </w:p>
        </w:tc>
      </w:tr>
      <w:tr w:rsidR="00F06C6E" w:rsidRPr="00C7435B" w:rsidTr="00403981">
        <w:tc>
          <w:tcPr>
            <w:tcW w:w="1728" w:type="dxa"/>
          </w:tcPr>
          <w:p w:rsidR="00F06C6E" w:rsidRPr="00C7435B" w:rsidRDefault="00403981" w:rsidP="00403981">
            <w:pPr>
              <w:ind w:right="72" w:firstLine="620"/>
            </w:pPr>
            <w:r>
              <w:t xml:space="preserve"> </w:t>
            </w:r>
            <w:r w:rsidR="00F06C6E" w:rsidRPr="00C7435B">
              <w:t>EPF.8c</w:t>
            </w:r>
            <w:r>
              <w:t xml:space="preserve">    </w:t>
            </w:r>
          </w:p>
        </w:tc>
        <w:tc>
          <w:tcPr>
            <w:tcW w:w="6300" w:type="dxa"/>
          </w:tcPr>
          <w:p w:rsidR="00F06C6E" w:rsidRPr="00C7435B" w:rsidRDefault="00362543">
            <w:r w:rsidRPr="00C7435B">
              <w:t>c) providing examples of government regulation of the market;</w:t>
            </w:r>
          </w:p>
        </w:tc>
        <w:tc>
          <w:tcPr>
            <w:tcW w:w="6480" w:type="dxa"/>
          </w:tcPr>
          <w:p w:rsidR="00F06C6E" w:rsidRPr="00C7435B" w:rsidRDefault="007F2FB6">
            <w:r w:rsidRPr="00C7435B">
              <w:t>Investment Fraud:  Wise and Safe Investing</w:t>
            </w:r>
          </w:p>
        </w:tc>
      </w:tr>
      <w:tr w:rsidR="00403981" w:rsidRPr="00837377" w:rsidTr="00C97124">
        <w:tc>
          <w:tcPr>
            <w:tcW w:w="1728" w:type="dxa"/>
          </w:tcPr>
          <w:p w:rsidR="00403981" w:rsidRPr="00837377" w:rsidRDefault="00403981">
            <w:pPr>
              <w:rPr>
                <w:b/>
              </w:rPr>
            </w:pPr>
            <w:r w:rsidRPr="00837377">
              <w:rPr>
                <w:b/>
              </w:rPr>
              <w:t>EPF.10</w:t>
            </w:r>
          </w:p>
        </w:tc>
        <w:tc>
          <w:tcPr>
            <w:tcW w:w="12780" w:type="dxa"/>
            <w:gridSpan w:val="2"/>
          </w:tcPr>
          <w:p w:rsidR="00403981" w:rsidRPr="00837377" w:rsidRDefault="00403981">
            <w:pPr>
              <w:rPr>
                <w:b/>
              </w:rPr>
            </w:pPr>
            <w:r w:rsidRPr="00837377">
              <w:rPr>
                <w:b/>
              </w:rPr>
              <w:t>The student will develop consumer skills by</w:t>
            </w:r>
          </w:p>
        </w:tc>
      </w:tr>
      <w:tr w:rsidR="00F06C6E" w:rsidRPr="00C7435B" w:rsidTr="00403981">
        <w:tc>
          <w:tcPr>
            <w:tcW w:w="1728" w:type="dxa"/>
          </w:tcPr>
          <w:p w:rsidR="00F06C6E" w:rsidRPr="00C7435B" w:rsidRDefault="00F06C6E" w:rsidP="00495B96">
            <w:pPr>
              <w:ind w:firstLine="692"/>
            </w:pPr>
            <w:r w:rsidRPr="00C7435B">
              <w:t>EPF.10c</w:t>
            </w:r>
          </w:p>
        </w:tc>
        <w:tc>
          <w:tcPr>
            <w:tcW w:w="6300" w:type="dxa"/>
          </w:tcPr>
          <w:p w:rsidR="00F06C6E" w:rsidRPr="00C7435B" w:rsidRDefault="00362543" w:rsidP="00362543">
            <w:r w:rsidRPr="00C7435B">
              <w:t>c) describing the steps in making a purchase decision, including the roles of marginal benefit and marginal cost;</w:t>
            </w:r>
          </w:p>
        </w:tc>
        <w:tc>
          <w:tcPr>
            <w:tcW w:w="6480" w:type="dxa"/>
          </w:tcPr>
          <w:p w:rsidR="00F06C6E" w:rsidRPr="00C7435B" w:rsidRDefault="007F2FB6">
            <w:r w:rsidRPr="00C7435B">
              <w:t>Getting Started in The Stock Market Game</w:t>
            </w:r>
          </w:p>
          <w:p w:rsidR="007F2FB6" w:rsidRPr="00C7435B" w:rsidRDefault="007F2FB6">
            <w:r w:rsidRPr="00C7435B">
              <w:t>What is diversification?</w:t>
            </w:r>
          </w:p>
          <w:p w:rsidR="007F2FB6" w:rsidRPr="00C7435B" w:rsidRDefault="007F2FB6">
            <w:r w:rsidRPr="00C7435B">
              <w:t>What is risk?</w:t>
            </w:r>
          </w:p>
          <w:p w:rsidR="007F2FB6" w:rsidRPr="00C7435B" w:rsidRDefault="007F2FB6">
            <w:r w:rsidRPr="00C7435B">
              <w:t>Buy, Sell or Hold?</w:t>
            </w:r>
          </w:p>
          <w:p w:rsidR="00172BF7" w:rsidRPr="00C7435B" w:rsidRDefault="009D66CE">
            <w:r w:rsidRPr="00C7435B">
              <w:t>Considerations Before Buying on the Margin</w:t>
            </w:r>
          </w:p>
        </w:tc>
      </w:tr>
      <w:tr w:rsidR="00F06C6E" w:rsidRPr="00C7435B" w:rsidTr="00403981">
        <w:tc>
          <w:tcPr>
            <w:tcW w:w="1728" w:type="dxa"/>
          </w:tcPr>
          <w:p w:rsidR="00F06C6E" w:rsidRPr="00C7435B" w:rsidRDefault="00F06C6E" w:rsidP="00495B96">
            <w:pPr>
              <w:ind w:firstLine="692"/>
            </w:pPr>
            <w:r w:rsidRPr="00C7435B">
              <w:t>EPF.10i</w:t>
            </w:r>
          </w:p>
        </w:tc>
        <w:tc>
          <w:tcPr>
            <w:tcW w:w="6300" w:type="dxa"/>
          </w:tcPr>
          <w:p w:rsidR="00F06C6E" w:rsidRPr="00C7435B" w:rsidRDefault="00362543">
            <w:proofErr w:type="spellStart"/>
            <w:r w:rsidRPr="00C7435B">
              <w:t>i</w:t>
            </w:r>
            <w:proofErr w:type="spellEnd"/>
            <w:r w:rsidRPr="00C7435B">
              <w:t>) accessing reliable financial information from a variety of sources;</w:t>
            </w:r>
          </w:p>
        </w:tc>
        <w:tc>
          <w:tcPr>
            <w:tcW w:w="6480" w:type="dxa"/>
          </w:tcPr>
          <w:p w:rsidR="00F06C6E" w:rsidRPr="00C7435B" w:rsidRDefault="007F2FB6">
            <w:r w:rsidRPr="00C7435B">
              <w:t xml:space="preserve">Identifying Ticker Symbols and </w:t>
            </w:r>
            <w:r w:rsidR="009F4888" w:rsidRPr="00C7435B">
              <w:t>Interpreting stock quot</w:t>
            </w:r>
            <w:r w:rsidR="009D5B25" w:rsidRPr="00C7435B">
              <w:t>e</w:t>
            </w:r>
            <w:r w:rsidR="009F4888" w:rsidRPr="00C7435B">
              <w:t>s</w:t>
            </w:r>
          </w:p>
        </w:tc>
      </w:tr>
      <w:tr w:rsidR="00403981" w:rsidRPr="00837377" w:rsidTr="000B02D3">
        <w:tc>
          <w:tcPr>
            <w:tcW w:w="1728" w:type="dxa"/>
          </w:tcPr>
          <w:p w:rsidR="00403981" w:rsidRPr="00837377" w:rsidRDefault="00403981">
            <w:pPr>
              <w:rPr>
                <w:b/>
              </w:rPr>
            </w:pPr>
            <w:r w:rsidRPr="00837377">
              <w:rPr>
                <w:b/>
              </w:rPr>
              <w:t>EPF.17</w:t>
            </w:r>
          </w:p>
        </w:tc>
        <w:tc>
          <w:tcPr>
            <w:tcW w:w="12780" w:type="dxa"/>
            <w:gridSpan w:val="2"/>
          </w:tcPr>
          <w:p w:rsidR="00403981" w:rsidRPr="00837377" w:rsidRDefault="00403981">
            <w:pPr>
              <w:rPr>
                <w:b/>
              </w:rPr>
            </w:pPr>
            <w:r w:rsidRPr="00837377">
              <w:rPr>
                <w:b/>
              </w:rPr>
              <w:t xml:space="preserve">The student will demonstrate knowledge of personal financial planning by </w:t>
            </w:r>
          </w:p>
        </w:tc>
      </w:tr>
      <w:tr w:rsidR="00837377" w:rsidRPr="00C7435B" w:rsidTr="00403981">
        <w:tc>
          <w:tcPr>
            <w:tcW w:w="1728" w:type="dxa"/>
          </w:tcPr>
          <w:p w:rsidR="00837377" w:rsidRPr="00C7435B" w:rsidRDefault="00403981" w:rsidP="00403981">
            <w:pPr>
              <w:tabs>
                <w:tab w:val="left" w:pos="630"/>
              </w:tabs>
              <w:jc w:val="center"/>
            </w:pPr>
            <w:r>
              <w:tab/>
            </w:r>
            <w:r w:rsidR="00837377" w:rsidRPr="00C7435B">
              <w:t>EPF.17c</w:t>
            </w:r>
          </w:p>
        </w:tc>
        <w:tc>
          <w:tcPr>
            <w:tcW w:w="6300" w:type="dxa"/>
          </w:tcPr>
          <w:p w:rsidR="00837377" w:rsidRPr="00C7435B" w:rsidRDefault="00837377">
            <w:r w:rsidRPr="00C7435B">
              <w:t>c) examining components and purposes of a personal net worth statement;</w:t>
            </w:r>
          </w:p>
        </w:tc>
        <w:tc>
          <w:tcPr>
            <w:tcW w:w="6480" w:type="dxa"/>
          </w:tcPr>
          <w:p w:rsidR="00837377" w:rsidRPr="00C7435B" w:rsidRDefault="00837377">
            <w:r w:rsidRPr="00C7435B">
              <w:t>How does money grow over time?</w:t>
            </w:r>
          </w:p>
        </w:tc>
      </w:tr>
      <w:tr w:rsidR="00403981" w:rsidRPr="00837377" w:rsidTr="00794F90">
        <w:tc>
          <w:tcPr>
            <w:tcW w:w="1728" w:type="dxa"/>
          </w:tcPr>
          <w:p w:rsidR="00403981" w:rsidRPr="00837377" w:rsidRDefault="00403981" w:rsidP="00495B96">
            <w:pPr>
              <w:rPr>
                <w:b/>
              </w:rPr>
            </w:pPr>
            <w:r w:rsidRPr="00837377">
              <w:rPr>
                <w:b/>
              </w:rPr>
              <w:t>EPF.18</w:t>
            </w:r>
          </w:p>
        </w:tc>
        <w:tc>
          <w:tcPr>
            <w:tcW w:w="12780" w:type="dxa"/>
            <w:gridSpan w:val="2"/>
          </w:tcPr>
          <w:p w:rsidR="00403981" w:rsidRPr="00837377" w:rsidRDefault="00403981">
            <w:pPr>
              <w:rPr>
                <w:b/>
              </w:rPr>
            </w:pPr>
            <w:r w:rsidRPr="00837377">
              <w:rPr>
                <w:b/>
              </w:rPr>
              <w:t>The student will demonstrate knowledge of investment and savings planning by</w:t>
            </w:r>
          </w:p>
        </w:tc>
      </w:tr>
      <w:tr w:rsidR="00297C77" w:rsidRPr="00C7435B" w:rsidTr="004B52E7">
        <w:tc>
          <w:tcPr>
            <w:tcW w:w="1728" w:type="dxa"/>
          </w:tcPr>
          <w:p w:rsidR="00297C77" w:rsidRPr="007B1BCD" w:rsidRDefault="00297C77" w:rsidP="004B52E7">
            <w:pPr>
              <w:ind w:firstLine="692"/>
            </w:pPr>
            <w:r w:rsidRPr="007B1BCD">
              <w:t>EPF.18a</w:t>
            </w:r>
          </w:p>
        </w:tc>
        <w:tc>
          <w:tcPr>
            <w:tcW w:w="6300" w:type="dxa"/>
          </w:tcPr>
          <w:p w:rsidR="00297C77" w:rsidRPr="007B1BCD" w:rsidRDefault="00297C77" w:rsidP="004B52E7">
            <w:r w:rsidRPr="007B1BCD">
              <w:t xml:space="preserve">a) </w:t>
            </w:r>
            <w:proofErr w:type="gramStart"/>
            <w:r w:rsidRPr="007B1BCD">
              <w:t>comparing</w:t>
            </w:r>
            <w:proofErr w:type="gramEnd"/>
            <w:r w:rsidRPr="007B1BCD">
              <w:t xml:space="preserve"> the impact of simple interest vs. compound interest on savings.</w:t>
            </w:r>
          </w:p>
        </w:tc>
        <w:tc>
          <w:tcPr>
            <w:tcW w:w="6480" w:type="dxa"/>
          </w:tcPr>
          <w:p w:rsidR="00297C77" w:rsidRPr="007B1BCD" w:rsidRDefault="00297C77" w:rsidP="004B52E7">
            <w:r w:rsidRPr="007B1BCD">
              <w:t>How does money grow over time?</w:t>
            </w:r>
          </w:p>
        </w:tc>
      </w:tr>
      <w:tr w:rsidR="00F06C6E" w:rsidRPr="00C7435B" w:rsidTr="00403981">
        <w:tc>
          <w:tcPr>
            <w:tcW w:w="1728" w:type="dxa"/>
          </w:tcPr>
          <w:p w:rsidR="00F06C6E" w:rsidRPr="00C7435B" w:rsidRDefault="00F06C6E" w:rsidP="00495B96">
            <w:pPr>
              <w:ind w:firstLine="692"/>
            </w:pPr>
            <w:r w:rsidRPr="00C7435B">
              <w:t>EPF.18b</w:t>
            </w:r>
          </w:p>
        </w:tc>
        <w:tc>
          <w:tcPr>
            <w:tcW w:w="6300" w:type="dxa"/>
          </w:tcPr>
          <w:p w:rsidR="00F06C6E" w:rsidRPr="00C7435B" w:rsidRDefault="00362543">
            <w:r w:rsidRPr="00C7435B">
              <w:t>b) comparing and contrasting investment and savings options;</w:t>
            </w:r>
          </w:p>
        </w:tc>
        <w:tc>
          <w:tcPr>
            <w:tcW w:w="6480" w:type="dxa"/>
          </w:tcPr>
          <w:p w:rsidR="00F06C6E" w:rsidRPr="00C7435B" w:rsidRDefault="000F305B">
            <w:r w:rsidRPr="00C7435B">
              <w:t>What is stock?</w:t>
            </w:r>
          </w:p>
          <w:p w:rsidR="000F305B" w:rsidRPr="00C7435B" w:rsidRDefault="000F305B">
            <w:r w:rsidRPr="00C7435B">
              <w:t>What is a bond?</w:t>
            </w:r>
          </w:p>
          <w:p w:rsidR="000F305B" w:rsidRPr="00C7435B" w:rsidRDefault="000F305B">
            <w:r w:rsidRPr="00C7435B">
              <w:t>What is a mutual fund?</w:t>
            </w:r>
          </w:p>
          <w:p w:rsidR="000F305B" w:rsidRPr="00C7435B" w:rsidRDefault="000F305B">
            <w:r w:rsidRPr="00C7435B">
              <w:t>What is risk?</w:t>
            </w:r>
          </w:p>
          <w:p w:rsidR="000F305B" w:rsidRPr="00C7435B" w:rsidRDefault="000F305B">
            <w:r w:rsidRPr="00C7435B">
              <w:t>What is diversification?</w:t>
            </w:r>
          </w:p>
        </w:tc>
      </w:tr>
      <w:tr w:rsidR="00F06C6E" w:rsidRPr="00C7435B" w:rsidTr="00403981">
        <w:tc>
          <w:tcPr>
            <w:tcW w:w="1728" w:type="dxa"/>
          </w:tcPr>
          <w:p w:rsidR="00F06C6E" w:rsidRPr="00C7435B" w:rsidRDefault="00F06C6E" w:rsidP="00495B96">
            <w:pPr>
              <w:ind w:firstLine="692"/>
            </w:pPr>
            <w:r w:rsidRPr="00C7435B">
              <w:t>EPF.18c</w:t>
            </w:r>
          </w:p>
        </w:tc>
        <w:tc>
          <w:tcPr>
            <w:tcW w:w="6300" w:type="dxa"/>
          </w:tcPr>
          <w:p w:rsidR="00F06C6E" w:rsidRPr="00C7435B" w:rsidRDefault="00362543">
            <w:r w:rsidRPr="00C7435B">
              <w:t>c) explaining costs and income sources for investments;</w:t>
            </w:r>
          </w:p>
        </w:tc>
        <w:tc>
          <w:tcPr>
            <w:tcW w:w="6480" w:type="dxa"/>
          </w:tcPr>
          <w:p w:rsidR="00F06C6E" w:rsidRPr="00C7435B" w:rsidRDefault="009D66CE">
            <w:r w:rsidRPr="00C7435B">
              <w:t>Considerations Before Buying on Margin</w:t>
            </w:r>
          </w:p>
          <w:p w:rsidR="009D66CE" w:rsidRPr="00C7435B" w:rsidRDefault="009D66CE">
            <w:r w:rsidRPr="00C7435B">
              <w:t>Dividends and Earnings</w:t>
            </w:r>
          </w:p>
        </w:tc>
      </w:tr>
    </w:tbl>
    <w:p w:rsidR="002B5C30" w:rsidRDefault="002B5C30">
      <w:r>
        <w:br w:type="page"/>
      </w:r>
    </w:p>
    <w:tbl>
      <w:tblPr>
        <w:tblStyle w:val="TableGrid"/>
        <w:tblW w:w="0" w:type="auto"/>
        <w:tblLook w:val="04A0" w:firstRow="1" w:lastRow="0" w:firstColumn="1" w:lastColumn="0" w:noHBand="0" w:noVBand="1"/>
      </w:tblPr>
      <w:tblGrid>
        <w:gridCol w:w="1728"/>
        <w:gridCol w:w="6300"/>
        <w:gridCol w:w="6480"/>
      </w:tblGrid>
      <w:tr w:rsidR="002B5C30" w:rsidRPr="00C7435B" w:rsidTr="006C07EA">
        <w:tc>
          <w:tcPr>
            <w:tcW w:w="1728" w:type="dxa"/>
            <w:shd w:val="clear" w:color="auto" w:fill="C6D9F1" w:themeFill="text2" w:themeFillTint="33"/>
          </w:tcPr>
          <w:p w:rsidR="002B5C30" w:rsidRPr="00C7435B" w:rsidRDefault="002B5C30" w:rsidP="006C07EA">
            <w:pPr>
              <w:jc w:val="center"/>
            </w:pPr>
            <w:r w:rsidRPr="00C7435B">
              <w:lastRenderedPageBreak/>
              <w:t>SOL</w:t>
            </w:r>
          </w:p>
        </w:tc>
        <w:tc>
          <w:tcPr>
            <w:tcW w:w="6300" w:type="dxa"/>
            <w:shd w:val="clear" w:color="auto" w:fill="C6D9F1" w:themeFill="text2" w:themeFillTint="33"/>
          </w:tcPr>
          <w:p w:rsidR="002B5C30" w:rsidRPr="00C7435B" w:rsidRDefault="002B5C30" w:rsidP="006C07EA">
            <w:pPr>
              <w:jc w:val="center"/>
            </w:pPr>
            <w:r w:rsidRPr="00C7435B">
              <w:t>CONTENT</w:t>
            </w:r>
          </w:p>
        </w:tc>
        <w:tc>
          <w:tcPr>
            <w:tcW w:w="6480" w:type="dxa"/>
            <w:shd w:val="clear" w:color="auto" w:fill="C6D9F1" w:themeFill="text2" w:themeFillTint="33"/>
          </w:tcPr>
          <w:p w:rsidR="002B5C30" w:rsidRPr="00C7435B" w:rsidRDefault="002B5C30" w:rsidP="006C07EA">
            <w:pPr>
              <w:jc w:val="center"/>
            </w:pPr>
            <w:r w:rsidRPr="00C7435B">
              <w:t>SUGGESTED SMG LESSON</w:t>
            </w:r>
          </w:p>
        </w:tc>
      </w:tr>
      <w:tr w:rsidR="00F06C6E" w:rsidRPr="00C7435B" w:rsidTr="00403981">
        <w:tc>
          <w:tcPr>
            <w:tcW w:w="1728" w:type="dxa"/>
          </w:tcPr>
          <w:p w:rsidR="00F06C6E" w:rsidRPr="009C3183" w:rsidRDefault="00F06C6E" w:rsidP="00495B96">
            <w:pPr>
              <w:ind w:firstLine="692"/>
            </w:pPr>
            <w:r w:rsidRPr="009C3183">
              <w:t>EPF.18f</w:t>
            </w:r>
          </w:p>
        </w:tc>
        <w:tc>
          <w:tcPr>
            <w:tcW w:w="6300" w:type="dxa"/>
          </w:tcPr>
          <w:p w:rsidR="00F06C6E" w:rsidRPr="009C3183" w:rsidRDefault="00362543">
            <w:r w:rsidRPr="009C3183">
              <w:t xml:space="preserve">f) </w:t>
            </w:r>
            <w:proofErr w:type="gramStart"/>
            <w:r w:rsidRPr="009C3183">
              <w:t>describing</w:t>
            </w:r>
            <w:proofErr w:type="gramEnd"/>
            <w:r w:rsidRPr="009C3183">
              <w:t xml:space="preserve"> how the stock market works.</w:t>
            </w:r>
          </w:p>
        </w:tc>
        <w:tc>
          <w:tcPr>
            <w:tcW w:w="6480" w:type="dxa"/>
          </w:tcPr>
          <w:p w:rsidR="00F06C6E" w:rsidRPr="009C3183" w:rsidRDefault="00297C77">
            <w:r w:rsidRPr="009C3183">
              <w:t>What is stock?</w:t>
            </w:r>
          </w:p>
          <w:p w:rsidR="007B1BCD" w:rsidRPr="00C7435B" w:rsidRDefault="007B1BCD">
            <w:r w:rsidRPr="009C3183">
              <w:t>Dividends and Earnings</w:t>
            </w:r>
          </w:p>
        </w:tc>
      </w:tr>
    </w:tbl>
    <w:p w:rsidR="002B5C30" w:rsidRDefault="002B5C30">
      <w:pPr>
        <w:rPr>
          <w:b/>
          <w:sz w:val="24"/>
        </w:rPr>
      </w:pPr>
    </w:p>
    <w:p w:rsidR="00A7198C" w:rsidRPr="004A4D99" w:rsidRDefault="004A4D99">
      <w:pPr>
        <w:rPr>
          <w:b/>
          <w:sz w:val="24"/>
        </w:rPr>
      </w:pPr>
      <w:r w:rsidRPr="004A4D99">
        <w:rPr>
          <w:b/>
          <w:sz w:val="24"/>
        </w:rPr>
        <w:t>The following lessons are available for the high school level.  They can be found in the Teacher Support Center</w:t>
      </w:r>
      <w:r w:rsidR="00837377">
        <w:rPr>
          <w:b/>
          <w:sz w:val="24"/>
        </w:rPr>
        <w:t xml:space="preserve"> (SMG</w:t>
      </w:r>
      <w:r w:rsidR="00403981">
        <w:rPr>
          <w:rFonts w:cstheme="minorHAnsi"/>
          <w:b/>
          <w:sz w:val="24"/>
        </w:rPr>
        <w:t>™</w:t>
      </w:r>
      <w:r w:rsidR="00837377">
        <w:rPr>
          <w:b/>
          <w:sz w:val="24"/>
        </w:rPr>
        <w:t xml:space="preserve"> website)</w:t>
      </w:r>
      <w:r w:rsidRPr="004A4D99">
        <w:rPr>
          <w:b/>
          <w:sz w:val="24"/>
        </w:rPr>
        <w:t>.</w:t>
      </w:r>
    </w:p>
    <w:tbl>
      <w:tblPr>
        <w:tblStyle w:val="TableGrid"/>
        <w:tblW w:w="0" w:type="auto"/>
        <w:tblLook w:val="04A0" w:firstRow="1" w:lastRow="0" w:firstColumn="1" w:lastColumn="0" w:noHBand="0" w:noVBand="1"/>
      </w:tblPr>
      <w:tblGrid>
        <w:gridCol w:w="1728"/>
        <w:gridCol w:w="3150"/>
        <w:gridCol w:w="8190"/>
        <w:gridCol w:w="1530"/>
      </w:tblGrid>
      <w:tr w:rsidR="009C3183" w:rsidRPr="00A7198C" w:rsidTr="009C3183">
        <w:tc>
          <w:tcPr>
            <w:tcW w:w="1728" w:type="dxa"/>
          </w:tcPr>
          <w:p w:rsidR="009C3183" w:rsidRPr="00A7198C" w:rsidRDefault="009C3183" w:rsidP="00A7198C">
            <w:pPr>
              <w:pStyle w:val="NoSpacing"/>
              <w:jc w:val="center"/>
              <w:rPr>
                <w:b/>
              </w:rPr>
            </w:pPr>
            <w:r w:rsidRPr="00A7198C">
              <w:rPr>
                <w:b/>
              </w:rPr>
              <w:t>Lesson Title</w:t>
            </w:r>
          </w:p>
        </w:tc>
        <w:tc>
          <w:tcPr>
            <w:tcW w:w="3150" w:type="dxa"/>
          </w:tcPr>
          <w:p w:rsidR="009C3183" w:rsidRPr="00A7198C" w:rsidRDefault="009C3183" w:rsidP="00A7198C">
            <w:pPr>
              <w:pStyle w:val="NoSpacing"/>
              <w:jc w:val="center"/>
              <w:rPr>
                <w:b/>
              </w:rPr>
            </w:pPr>
            <w:r w:rsidRPr="00A7198C">
              <w:rPr>
                <w:b/>
              </w:rPr>
              <w:t>Lesson Objective</w:t>
            </w:r>
          </w:p>
        </w:tc>
        <w:tc>
          <w:tcPr>
            <w:tcW w:w="8190" w:type="dxa"/>
          </w:tcPr>
          <w:p w:rsidR="009C3183" w:rsidRPr="00A7198C" w:rsidRDefault="009C3183" w:rsidP="00A7198C">
            <w:pPr>
              <w:pStyle w:val="NoSpacing"/>
              <w:jc w:val="center"/>
              <w:rPr>
                <w:b/>
              </w:rPr>
            </w:pPr>
            <w:r w:rsidRPr="00A7198C">
              <w:rPr>
                <w:b/>
              </w:rPr>
              <w:t>Students will be able to:</w:t>
            </w:r>
          </w:p>
        </w:tc>
        <w:tc>
          <w:tcPr>
            <w:tcW w:w="1530" w:type="dxa"/>
          </w:tcPr>
          <w:p w:rsidR="009C3183" w:rsidRPr="00A7198C" w:rsidRDefault="009C3183" w:rsidP="009C3183">
            <w:pPr>
              <w:pStyle w:val="NoSpacing"/>
              <w:ind w:left="72"/>
              <w:jc w:val="center"/>
              <w:rPr>
                <w:b/>
              </w:rPr>
            </w:pPr>
            <w:r>
              <w:rPr>
                <w:b/>
              </w:rPr>
              <w:t>EPF SOLs</w:t>
            </w:r>
          </w:p>
        </w:tc>
      </w:tr>
      <w:tr w:rsidR="009C3183" w:rsidRPr="00C7435B" w:rsidTr="009C3183">
        <w:tc>
          <w:tcPr>
            <w:tcW w:w="1728" w:type="dxa"/>
          </w:tcPr>
          <w:p w:rsidR="009C3183" w:rsidRPr="00A7198C" w:rsidRDefault="009C3183" w:rsidP="00A7198C">
            <w:pPr>
              <w:pStyle w:val="NoSpacing"/>
            </w:pPr>
            <w:r w:rsidRPr="00A7198C">
              <w:rPr>
                <w:rStyle w:val="Strong"/>
                <w:rFonts w:cstheme="minorHAnsi"/>
                <w:b w:val="0"/>
              </w:rPr>
              <w:t>Getting Started in The Stock Market Game</w:t>
            </w:r>
          </w:p>
        </w:tc>
        <w:tc>
          <w:tcPr>
            <w:tcW w:w="3150" w:type="dxa"/>
          </w:tcPr>
          <w:p w:rsidR="009C3183" w:rsidRPr="00A7198C" w:rsidRDefault="009C3183" w:rsidP="00A7198C">
            <w:pPr>
              <w:pStyle w:val="NoSpacing"/>
            </w:pPr>
            <w:r w:rsidRPr="00A7198C">
              <w:rPr>
                <w:rStyle w:val="Strong"/>
                <w:rFonts w:cstheme="minorHAnsi"/>
                <w:b w:val="0"/>
              </w:rPr>
              <w:t xml:space="preserve">This introductory lesson is designed to help students understand how trades are </w:t>
            </w:r>
            <w:proofErr w:type="gramStart"/>
            <w:r w:rsidRPr="00A7198C">
              <w:rPr>
                <w:rStyle w:val="Strong"/>
                <w:rFonts w:cstheme="minorHAnsi"/>
                <w:b w:val="0"/>
              </w:rPr>
              <w:t>made,</w:t>
            </w:r>
            <w:proofErr w:type="gramEnd"/>
            <w:r w:rsidRPr="00A7198C">
              <w:rPr>
                <w:rStyle w:val="Strong"/>
                <w:rFonts w:cstheme="minorHAnsi"/>
                <w:b w:val="0"/>
              </w:rPr>
              <w:t xml:space="preserve"> how investment strategies are developed and how stock purchase prices are determined in The Stock Market Game</w:t>
            </w:r>
            <w:r>
              <w:rPr>
                <w:rStyle w:val="Strong"/>
                <w:rFonts w:cstheme="minorHAnsi"/>
                <w:b w:val="0"/>
              </w:rPr>
              <w:t>™</w:t>
            </w:r>
            <w:r w:rsidRPr="00A7198C">
              <w:rPr>
                <w:rStyle w:val="Strong"/>
                <w:rFonts w:cstheme="minorHAnsi"/>
                <w:b w:val="0"/>
              </w:rPr>
              <w:t>.</w:t>
            </w:r>
          </w:p>
        </w:tc>
        <w:tc>
          <w:tcPr>
            <w:tcW w:w="8190" w:type="dxa"/>
          </w:tcPr>
          <w:p w:rsidR="009C3183" w:rsidRPr="00A7198C" w:rsidRDefault="009C3183" w:rsidP="00A7198C">
            <w:pPr>
              <w:pStyle w:val="NoSpacing"/>
              <w:numPr>
                <w:ilvl w:val="0"/>
                <w:numId w:val="21"/>
              </w:numPr>
              <w:rPr>
                <w:rFonts w:cstheme="minorHAnsi"/>
              </w:rPr>
            </w:pPr>
            <w:r w:rsidRPr="00A7198C">
              <w:rPr>
                <w:rFonts w:cstheme="minorHAnsi"/>
              </w:rPr>
              <w:t xml:space="preserve">Understand the purpose of the stock market game and how a team can be successful. </w:t>
            </w:r>
          </w:p>
          <w:p w:rsidR="009C3183" w:rsidRPr="00A7198C" w:rsidRDefault="009C3183" w:rsidP="00A7198C">
            <w:pPr>
              <w:pStyle w:val="NoSpacing"/>
              <w:numPr>
                <w:ilvl w:val="0"/>
                <w:numId w:val="21"/>
              </w:numPr>
              <w:rPr>
                <w:rFonts w:cstheme="minorHAnsi"/>
              </w:rPr>
            </w:pPr>
            <w:r w:rsidRPr="00A7198C">
              <w:rPr>
                <w:rFonts w:cstheme="minorHAnsi"/>
              </w:rPr>
              <w:t xml:space="preserve">Log on to their accounts, access research information, and make a first purchase of a stock and/or mutual fund. </w:t>
            </w:r>
          </w:p>
          <w:p w:rsidR="009C3183" w:rsidRPr="00A7198C" w:rsidRDefault="009C3183" w:rsidP="00A7198C">
            <w:pPr>
              <w:pStyle w:val="NoSpacing"/>
              <w:numPr>
                <w:ilvl w:val="0"/>
                <w:numId w:val="21"/>
              </w:numPr>
              <w:rPr>
                <w:rFonts w:cstheme="minorHAnsi"/>
              </w:rPr>
            </w:pPr>
            <w:r w:rsidRPr="00A7198C">
              <w:rPr>
                <w:rFonts w:cstheme="minorHAnsi"/>
              </w:rPr>
              <w:t xml:space="preserve">Accurately estimate the cost of purchasing a share of stock, including the fee. </w:t>
            </w:r>
          </w:p>
          <w:p w:rsidR="009C3183" w:rsidRPr="00A7198C" w:rsidRDefault="009C3183" w:rsidP="00A7198C">
            <w:pPr>
              <w:pStyle w:val="NoSpacing"/>
              <w:numPr>
                <w:ilvl w:val="0"/>
                <w:numId w:val="21"/>
              </w:numPr>
              <w:rPr>
                <w:rFonts w:cstheme="minorHAnsi"/>
              </w:rPr>
            </w:pPr>
            <w:r w:rsidRPr="00A7198C">
              <w:rPr>
                <w:rFonts w:cstheme="minorHAnsi"/>
              </w:rPr>
              <w:t xml:space="preserve">Reach consensus as a group about their first investment decision. </w:t>
            </w:r>
          </w:p>
          <w:p w:rsidR="009C3183" w:rsidRPr="00A7198C" w:rsidRDefault="009C3183" w:rsidP="00A7198C">
            <w:pPr>
              <w:pStyle w:val="NoSpacing"/>
              <w:numPr>
                <w:ilvl w:val="0"/>
                <w:numId w:val="21"/>
              </w:numPr>
              <w:rPr>
                <w:rFonts w:cstheme="minorHAnsi"/>
              </w:rPr>
            </w:pPr>
            <w:r w:rsidRPr="00A7198C">
              <w:rPr>
                <w:rFonts w:cstheme="minorHAnsi"/>
              </w:rPr>
              <w:t xml:space="preserve">Set up and begin to use student SMG Journals. </w:t>
            </w:r>
          </w:p>
          <w:p w:rsidR="009C3183" w:rsidRPr="00A7198C" w:rsidRDefault="009C3183" w:rsidP="00A7198C">
            <w:pPr>
              <w:pStyle w:val="NoSpacing"/>
              <w:numPr>
                <w:ilvl w:val="0"/>
                <w:numId w:val="21"/>
              </w:numPr>
              <w:rPr>
                <w:rFonts w:cstheme="minorHAnsi"/>
              </w:rPr>
            </w:pPr>
            <w:r w:rsidRPr="00A7198C">
              <w:rPr>
                <w:rFonts w:cstheme="minorHAnsi"/>
              </w:rPr>
              <w:t xml:space="preserve">Evaluate each team’s first purchase decision based on accessing key information through their account. </w:t>
            </w:r>
          </w:p>
        </w:tc>
        <w:tc>
          <w:tcPr>
            <w:tcW w:w="1530" w:type="dxa"/>
          </w:tcPr>
          <w:p w:rsidR="000A72B2" w:rsidRDefault="000A72B2" w:rsidP="009C3183">
            <w:pPr>
              <w:pStyle w:val="NoSpacing"/>
              <w:ind w:left="360"/>
              <w:rPr>
                <w:rFonts w:cstheme="minorHAnsi"/>
              </w:rPr>
            </w:pPr>
          </w:p>
          <w:p w:rsidR="009C3183" w:rsidRPr="00A7198C" w:rsidRDefault="000A72B2" w:rsidP="009C3183">
            <w:pPr>
              <w:pStyle w:val="NoSpacing"/>
              <w:ind w:left="360"/>
              <w:rPr>
                <w:rFonts w:cstheme="minorHAnsi"/>
              </w:rPr>
            </w:pPr>
            <w:r>
              <w:rPr>
                <w:rFonts w:cstheme="minorHAnsi"/>
              </w:rPr>
              <w:t>EPF.10c</w:t>
            </w:r>
          </w:p>
        </w:tc>
      </w:tr>
      <w:tr w:rsidR="009C3183" w:rsidRPr="00C7435B" w:rsidTr="009C3183">
        <w:tc>
          <w:tcPr>
            <w:tcW w:w="1728" w:type="dxa"/>
          </w:tcPr>
          <w:p w:rsidR="009C3183" w:rsidRPr="00A7198C" w:rsidRDefault="009C3183" w:rsidP="00A7198C">
            <w:pPr>
              <w:pStyle w:val="NoSpacing"/>
            </w:pPr>
            <w:r w:rsidRPr="00A7198C">
              <w:rPr>
                <w:rStyle w:val="Strong"/>
                <w:rFonts w:cstheme="minorHAnsi"/>
                <w:b w:val="0"/>
              </w:rPr>
              <w:t xml:space="preserve">How to </w:t>
            </w:r>
            <w:proofErr w:type="spellStart"/>
            <w:r w:rsidRPr="00A7198C">
              <w:rPr>
                <w:rStyle w:val="Strong"/>
                <w:rFonts w:cstheme="minorHAnsi"/>
                <w:b w:val="0"/>
              </w:rPr>
              <w:t>InvestWrite</w:t>
            </w:r>
            <w:proofErr w:type="spellEnd"/>
          </w:p>
        </w:tc>
        <w:tc>
          <w:tcPr>
            <w:tcW w:w="3150" w:type="dxa"/>
          </w:tcPr>
          <w:p w:rsidR="009C3183" w:rsidRPr="00A7198C" w:rsidRDefault="009C3183" w:rsidP="00A7198C">
            <w:pPr>
              <w:pStyle w:val="NoSpacing"/>
            </w:pPr>
            <w:r w:rsidRPr="00A7198C">
              <w:rPr>
                <w:rStyle w:val="Strong"/>
                <w:rFonts w:cstheme="minorHAnsi"/>
                <w:b w:val="0"/>
              </w:rPr>
              <w:t xml:space="preserve">This lesson helps students prepare for the </w:t>
            </w:r>
            <w:proofErr w:type="spellStart"/>
            <w:r w:rsidRPr="00A7198C">
              <w:rPr>
                <w:rStyle w:val="Strong"/>
                <w:rFonts w:cstheme="minorHAnsi"/>
                <w:b w:val="0"/>
              </w:rPr>
              <w:t>InvestWrite</w:t>
            </w:r>
            <w:proofErr w:type="spellEnd"/>
            <w:r w:rsidRPr="00A7198C">
              <w:rPr>
                <w:rStyle w:val="Strong"/>
                <w:rFonts w:cstheme="minorHAnsi"/>
                <w:b w:val="0"/>
              </w:rPr>
              <w:t xml:space="preserve">, national writing competition. The essay questions presented in the </w:t>
            </w:r>
            <w:proofErr w:type="spellStart"/>
            <w:r w:rsidRPr="00A7198C">
              <w:rPr>
                <w:rStyle w:val="Strong"/>
                <w:rFonts w:cstheme="minorHAnsi"/>
                <w:b w:val="0"/>
              </w:rPr>
              <w:t>InvestWrite</w:t>
            </w:r>
            <w:proofErr w:type="spellEnd"/>
            <w:r w:rsidRPr="00A7198C">
              <w:rPr>
                <w:rStyle w:val="Strong"/>
                <w:rFonts w:cstheme="minorHAnsi"/>
                <w:b w:val="0"/>
              </w:rPr>
              <w:t xml:space="preserve"> lesson, Fact Sheet and Assignment Sheet are </w:t>
            </w:r>
            <w:r w:rsidRPr="00A7198C">
              <w:rPr>
                <w:rStyle w:val="Strong"/>
                <w:rFonts w:cstheme="minorHAnsi"/>
                <w:b w:val="0"/>
                <w:color w:val="E0052C"/>
              </w:rPr>
              <w:t>practice questions only</w:t>
            </w:r>
            <w:r w:rsidRPr="00A7198C">
              <w:rPr>
                <w:rStyle w:val="Strong"/>
                <w:rFonts w:cstheme="minorHAnsi"/>
                <w:b w:val="0"/>
              </w:rPr>
              <w:t xml:space="preserve">. </w:t>
            </w:r>
            <w:r w:rsidRPr="00A7198C">
              <w:rPr>
                <w:bCs/>
              </w:rPr>
              <w:t xml:space="preserve">  </w:t>
            </w:r>
            <w:r w:rsidRPr="00A7198C">
              <w:rPr>
                <w:rStyle w:val="Strong"/>
                <w:rFonts w:cstheme="minorHAnsi"/>
                <w:b w:val="0"/>
              </w:rPr>
              <w:t xml:space="preserve">For the current </w:t>
            </w:r>
            <w:proofErr w:type="spellStart"/>
            <w:r w:rsidRPr="00A7198C">
              <w:rPr>
                <w:rStyle w:val="Strong"/>
                <w:rFonts w:cstheme="minorHAnsi"/>
                <w:b w:val="0"/>
              </w:rPr>
              <w:t>InvestWrite</w:t>
            </w:r>
            <w:proofErr w:type="spellEnd"/>
            <w:r w:rsidRPr="00A7198C">
              <w:rPr>
                <w:rStyle w:val="Strong"/>
                <w:rFonts w:cstheme="minorHAnsi"/>
                <w:b w:val="0"/>
              </w:rPr>
              <w:t xml:space="preserve"> competition question go to </w:t>
            </w:r>
            <w:hyperlink r:id="rId10" w:tgtFrame="_blank" w:history="1">
              <w:r w:rsidRPr="00A7198C">
                <w:rPr>
                  <w:rStyle w:val="Strong"/>
                  <w:rFonts w:cstheme="minorHAnsi"/>
                  <w:b w:val="0"/>
                  <w:color w:val="0000FF"/>
                  <w:u w:val="single"/>
                </w:rPr>
                <w:t>www.investwrite.org</w:t>
              </w:r>
            </w:hyperlink>
          </w:p>
        </w:tc>
        <w:tc>
          <w:tcPr>
            <w:tcW w:w="8190" w:type="dxa"/>
          </w:tcPr>
          <w:p w:rsidR="009C3183" w:rsidRPr="004A4D99" w:rsidRDefault="009C3183" w:rsidP="004A4D99">
            <w:pPr>
              <w:pStyle w:val="ListParagraph"/>
              <w:numPr>
                <w:ilvl w:val="0"/>
                <w:numId w:val="21"/>
              </w:numPr>
              <w:autoSpaceDE w:val="0"/>
              <w:autoSpaceDN w:val="0"/>
              <w:adjustRightInd w:val="0"/>
              <w:rPr>
                <w:rFonts w:cstheme="minorHAnsi"/>
                <w:szCs w:val="20"/>
              </w:rPr>
            </w:pPr>
            <w:r w:rsidRPr="004A4D99">
              <w:rPr>
                <w:rFonts w:cstheme="minorHAnsi"/>
                <w:szCs w:val="20"/>
              </w:rPr>
              <w:t xml:space="preserve">Identify the main idea/main problem in an </w:t>
            </w:r>
            <w:proofErr w:type="spellStart"/>
            <w:r w:rsidRPr="004A4D99">
              <w:rPr>
                <w:rFonts w:cstheme="minorHAnsi"/>
                <w:i/>
                <w:iCs/>
                <w:szCs w:val="20"/>
              </w:rPr>
              <w:t>InvestWrite</w:t>
            </w:r>
            <w:proofErr w:type="spellEnd"/>
            <w:r w:rsidRPr="004A4D99">
              <w:rPr>
                <w:rFonts w:cstheme="minorHAnsi"/>
                <w:i/>
                <w:iCs/>
                <w:szCs w:val="20"/>
              </w:rPr>
              <w:t xml:space="preserve"> </w:t>
            </w:r>
            <w:r w:rsidRPr="004A4D99">
              <w:rPr>
                <w:rFonts w:cstheme="minorHAnsi"/>
                <w:szCs w:val="20"/>
              </w:rPr>
              <w:t>question</w:t>
            </w:r>
          </w:p>
          <w:p w:rsidR="009C3183" w:rsidRPr="004A4D99" w:rsidRDefault="009C3183" w:rsidP="004A4D99">
            <w:pPr>
              <w:pStyle w:val="ListParagraph"/>
              <w:numPr>
                <w:ilvl w:val="0"/>
                <w:numId w:val="21"/>
              </w:numPr>
              <w:autoSpaceDE w:val="0"/>
              <w:autoSpaceDN w:val="0"/>
              <w:adjustRightInd w:val="0"/>
              <w:rPr>
                <w:rFonts w:cstheme="minorHAnsi"/>
                <w:szCs w:val="20"/>
              </w:rPr>
            </w:pPr>
            <w:r w:rsidRPr="004A4D99">
              <w:rPr>
                <w:rFonts w:cstheme="minorHAnsi"/>
                <w:szCs w:val="20"/>
              </w:rPr>
              <w:t>Write an essay that informs and/or persuades its readers</w:t>
            </w:r>
          </w:p>
          <w:p w:rsidR="009C3183" w:rsidRPr="004A4D99" w:rsidRDefault="009C3183" w:rsidP="004A4D99">
            <w:pPr>
              <w:pStyle w:val="NoSpacing"/>
              <w:numPr>
                <w:ilvl w:val="0"/>
                <w:numId w:val="21"/>
              </w:numPr>
              <w:rPr>
                <w:rFonts w:cstheme="minorHAnsi"/>
              </w:rPr>
            </w:pPr>
            <w:r w:rsidRPr="004A4D99">
              <w:rPr>
                <w:rFonts w:cstheme="minorHAnsi"/>
                <w:szCs w:val="20"/>
              </w:rPr>
              <w:t>Use appropriate grammar, spelling, structure, and language to convey intent</w:t>
            </w:r>
          </w:p>
        </w:tc>
        <w:tc>
          <w:tcPr>
            <w:tcW w:w="1530" w:type="dxa"/>
          </w:tcPr>
          <w:p w:rsidR="009C3183" w:rsidRPr="009C3183" w:rsidRDefault="009C3183" w:rsidP="009C3183">
            <w:pPr>
              <w:autoSpaceDE w:val="0"/>
              <w:autoSpaceDN w:val="0"/>
              <w:adjustRightInd w:val="0"/>
              <w:ind w:left="360"/>
              <w:rPr>
                <w:rFonts w:cstheme="minorHAnsi"/>
                <w:szCs w:val="20"/>
              </w:rPr>
            </w:pPr>
          </w:p>
        </w:tc>
      </w:tr>
      <w:tr w:rsidR="009C3183" w:rsidRPr="00C7435B" w:rsidTr="009C3183">
        <w:tc>
          <w:tcPr>
            <w:tcW w:w="1728" w:type="dxa"/>
          </w:tcPr>
          <w:p w:rsidR="009C3183" w:rsidRPr="00A7198C" w:rsidRDefault="009C3183" w:rsidP="00A7198C">
            <w:pPr>
              <w:pStyle w:val="NoSpacing"/>
            </w:pPr>
            <w:r w:rsidRPr="00A7198C">
              <w:rPr>
                <w:rStyle w:val="Strong"/>
                <w:rFonts w:cstheme="minorHAnsi"/>
                <w:b w:val="0"/>
              </w:rPr>
              <w:t xml:space="preserve">What is a Company?  </w:t>
            </w:r>
          </w:p>
        </w:tc>
        <w:tc>
          <w:tcPr>
            <w:tcW w:w="3150" w:type="dxa"/>
          </w:tcPr>
          <w:p w:rsidR="009C3183" w:rsidRPr="00A7198C" w:rsidRDefault="009C3183" w:rsidP="00A7198C">
            <w:pPr>
              <w:pStyle w:val="NoSpacing"/>
            </w:pPr>
            <w:r w:rsidRPr="00A7198C">
              <w:rPr>
                <w:rStyle w:val="Strong"/>
                <w:rFonts w:cstheme="minorHAnsi"/>
                <w:b w:val="0"/>
              </w:rPr>
              <w:t>This lesson compares prominent corporations to help students learn about the many facets of public and private companies.</w:t>
            </w:r>
          </w:p>
        </w:tc>
        <w:tc>
          <w:tcPr>
            <w:tcW w:w="8190" w:type="dxa"/>
          </w:tcPr>
          <w:p w:rsidR="009C3183" w:rsidRPr="00A7198C" w:rsidRDefault="009C3183" w:rsidP="00A7198C">
            <w:pPr>
              <w:pStyle w:val="NoSpacing"/>
              <w:numPr>
                <w:ilvl w:val="0"/>
                <w:numId w:val="20"/>
              </w:numPr>
            </w:pPr>
            <w:r w:rsidRPr="00A7198C">
              <w:rPr>
                <w:rStyle w:val="Strong"/>
                <w:rFonts w:cstheme="minorHAnsi"/>
                <w:b w:val="0"/>
              </w:rPr>
              <w:t>Identify and describe the terms: company, partnership, and corporation.</w:t>
            </w:r>
          </w:p>
          <w:p w:rsidR="009C3183" w:rsidRPr="00A7198C" w:rsidRDefault="009C3183" w:rsidP="00A7198C">
            <w:pPr>
              <w:pStyle w:val="NoSpacing"/>
              <w:numPr>
                <w:ilvl w:val="0"/>
                <w:numId w:val="20"/>
              </w:numPr>
            </w:pPr>
            <w:r w:rsidRPr="00A7198C">
              <w:rPr>
                <w:rStyle w:val="Strong"/>
                <w:rFonts w:cstheme="minorHAnsi"/>
                <w:b w:val="0"/>
              </w:rPr>
              <w:t>Explain the characteristics, advantages and disadvantages of various types of companies.</w:t>
            </w:r>
          </w:p>
          <w:p w:rsidR="009C3183" w:rsidRPr="00A7198C" w:rsidRDefault="009C3183" w:rsidP="00A7198C">
            <w:pPr>
              <w:pStyle w:val="NoSpacing"/>
              <w:numPr>
                <w:ilvl w:val="0"/>
                <w:numId w:val="20"/>
              </w:numPr>
            </w:pPr>
            <w:r w:rsidRPr="00A7198C">
              <w:rPr>
                <w:rStyle w:val="Strong"/>
                <w:rFonts w:cstheme="minorHAnsi"/>
                <w:b w:val="0"/>
              </w:rPr>
              <w:t xml:space="preserve">Explain how companies are formed. </w:t>
            </w:r>
          </w:p>
          <w:p w:rsidR="009C3183" w:rsidRPr="00A7198C" w:rsidRDefault="009C3183" w:rsidP="00A7198C">
            <w:pPr>
              <w:pStyle w:val="NoSpacing"/>
              <w:numPr>
                <w:ilvl w:val="0"/>
                <w:numId w:val="20"/>
              </w:numPr>
            </w:pPr>
            <w:r w:rsidRPr="00A7198C">
              <w:rPr>
                <w:rStyle w:val="Strong"/>
                <w:rFonts w:cstheme="minorHAnsi"/>
                <w:b w:val="0"/>
              </w:rPr>
              <w:t>Describe the benefits of forming a business to manufacture and sell a product.</w:t>
            </w:r>
          </w:p>
        </w:tc>
        <w:tc>
          <w:tcPr>
            <w:tcW w:w="1530" w:type="dxa"/>
          </w:tcPr>
          <w:p w:rsidR="009C3183" w:rsidRDefault="009C3183" w:rsidP="009C3183">
            <w:pPr>
              <w:pStyle w:val="NoSpacing"/>
              <w:ind w:left="360"/>
              <w:rPr>
                <w:rStyle w:val="Strong"/>
                <w:rFonts w:cstheme="minorHAnsi"/>
                <w:b w:val="0"/>
              </w:rPr>
            </w:pPr>
          </w:p>
          <w:p w:rsidR="000A72B2" w:rsidRDefault="000A72B2" w:rsidP="009C3183">
            <w:pPr>
              <w:pStyle w:val="NoSpacing"/>
              <w:ind w:left="360"/>
              <w:rPr>
                <w:rFonts w:cstheme="minorHAnsi"/>
              </w:rPr>
            </w:pPr>
            <w:r>
              <w:rPr>
                <w:rFonts w:cstheme="minorHAnsi"/>
              </w:rPr>
              <w:t>EPF.2c</w:t>
            </w:r>
          </w:p>
          <w:p w:rsidR="000A72B2" w:rsidRPr="00A7198C" w:rsidRDefault="000A72B2" w:rsidP="009C3183">
            <w:pPr>
              <w:pStyle w:val="NoSpacing"/>
              <w:ind w:left="360"/>
              <w:rPr>
                <w:rStyle w:val="Strong"/>
                <w:rFonts w:cstheme="minorHAnsi"/>
                <w:b w:val="0"/>
              </w:rPr>
            </w:pPr>
            <w:r>
              <w:rPr>
                <w:rFonts w:cstheme="minorHAnsi"/>
              </w:rPr>
              <w:t>EPF.2d</w:t>
            </w:r>
          </w:p>
        </w:tc>
      </w:tr>
    </w:tbl>
    <w:p w:rsidR="004A4D99" w:rsidRDefault="004A4D99">
      <w:r>
        <w:br w:type="page"/>
      </w:r>
    </w:p>
    <w:tbl>
      <w:tblPr>
        <w:tblStyle w:val="TableGrid"/>
        <w:tblW w:w="0" w:type="auto"/>
        <w:tblLayout w:type="fixed"/>
        <w:tblLook w:val="04A0" w:firstRow="1" w:lastRow="0" w:firstColumn="1" w:lastColumn="0" w:noHBand="0" w:noVBand="1"/>
      </w:tblPr>
      <w:tblGrid>
        <w:gridCol w:w="1728"/>
        <w:gridCol w:w="3142"/>
        <w:gridCol w:w="8198"/>
        <w:gridCol w:w="1548"/>
      </w:tblGrid>
      <w:tr w:rsidR="009C3183" w:rsidRPr="00A7198C" w:rsidTr="009C3183">
        <w:tc>
          <w:tcPr>
            <w:tcW w:w="1728" w:type="dxa"/>
          </w:tcPr>
          <w:p w:rsidR="009C3183" w:rsidRPr="00A7198C" w:rsidRDefault="009C3183" w:rsidP="002E4F9D">
            <w:pPr>
              <w:pStyle w:val="NoSpacing"/>
              <w:jc w:val="center"/>
              <w:rPr>
                <w:b/>
              </w:rPr>
            </w:pPr>
            <w:r w:rsidRPr="00A7198C">
              <w:rPr>
                <w:b/>
              </w:rPr>
              <w:lastRenderedPageBreak/>
              <w:t>Lesson Title</w:t>
            </w:r>
          </w:p>
        </w:tc>
        <w:tc>
          <w:tcPr>
            <w:tcW w:w="3142" w:type="dxa"/>
          </w:tcPr>
          <w:p w:rsidR="009C3183" w:rsidRPr="00A7198C" w:rsidRDefault="009C3183" w:rsidP="002E4F9D">
            <w:pPr>
              <w:pStyle w:val="NoSpacing"/>
              <w:jc w:val="center"/>
              <w:rPr>
                <w:b/>
              </w:rPr>
            </w:pPr>
            <w:r w:rsidRPr="00A7198C">
              <w:rPr>
                <w:b/>
              </w:rPr>
              <w:t>Lesson Objective</w:t>
            </w:r>
          </w:p>
        </w:tc>
        <w:tc>
          <w:tcPr>
            <w:tcW w:w="8198" w:type="dxa"/>
          </w:tcPr>
          <w:p w:rsidR="009C3183" w:rsidRPr="00A7198C" w:rsidRDefault="009C3183" w:rsidP="002E4F9D">
            <w:pPr>
              <w:pStyle w:val="NoSpacing"/>
              <w:jc w:val="center"/>
              <w:rPr>
                <w:b/>
              </w:rPr>
            </w:pPr>
            <w:r w:rsidRPr="00A7198C">
              <w:rPr>
                <w:b/>
              </w:rPr>
              <w:t>Students will be able to:</w:t>
            </w:r>
          </w:p>
        </w:tc>
        <w:tc>
          <w:tcPr>
            <w:tcW w:w="1548" w:type="dxa"/>
          </w:tcPr>
          <w:p w:rsidR="009C3183" w:rsidRPr="00A7198C" w:rsidRDefault="009C3183" w:rsidP="006C07EA">
            <w:pPr>
              <w:pStyle w:val="NoSpacing"/>
              <w:ind w:left="72"/>
              <w:jc w:val="center"/>
              <w:rPr>
                <w:b/>
              </w:rPr>
            </w:pPr>
            <w:r>
              <w:rPr>
                <w:b/>
              </w:rPr>
              <w:t>EPF SOLs</w:t>
            </w:r>
          </w:p>
        </w:tc>
      </w:tr>
      <w:tr w:rsidR="009C3183" w:rsidRPr="00C7435B" w:rsidTr="009C3183">
        <w:tc>
          <w:tcPr>
            <w:tcW w:w="1728" w:type="dxa"/>
          </w:tcPr>
          <w:p w:rsidR="009C3183" w:rsidRPr="00A7198C" w:rsidRDefault="009C3183" w:rsidP="00A7198C">
            <w:pPr>
              <w:pStyle w:val="NoSpacing"/>
            </w:pPr>
            <w:r w:rsidRPr="00A7198C">
              <w:rPr>
                <w:rStyle w:val="Strong"/>
                <w:rFonts w:cstheme="minorHAnsi"/>
                <w:b w:val="0"/>
              </w:rPr>
              <w:t xml:space="preserve">What is a Stock?  </w:t>
            </w:r>
          </w:p>
        </w:tc>
        <w:tc>
          <w:tcPr>
            <w:tcW w:w="3142" w:type="dxa"/>
          </w:tcPr>
          <w:p w:rsidR="009C3183" w:rsidRPr="00A7198C" w:rsidRDefault="009C3183" w:rsidP="00A7198C">
            <w:pPr>
              <w:pStyle w:val="NoSpacing"/>
            </w:pPr>
            <w:r w:rsidRPr="00A7198C">
              <w:rPr>
                <w:bCs/>
              </w:rPr>
              <w:t>In this lesson students will learn how they can own parts of public companies by purchasing shares of their stock.</w:t>
            </w:r>
          </w:p>
        </w:tc>
        <w:tc>
          <w:tcPr>
            <w:tcW w:w="8198" w:type="dxa"/>
          </w:tcPr>
          <w:p w:rsidR="009C3183" w:rsidRPr="00A7198C" w:rsidRDefault="009C3183" w:rsidP="00A7198C">
            <w:pPr>
              <w:pStyle w:val="NoSpacing"/>
              <w:numPr>
                <w:ilvl w:val="0"/>
                <w:numId w:val="20"/>
              </w:numPr>
              <w:rPr>
                <w:rFonts w:eastAsia="Times New Roman"/>
                <w:bCs/>
              </w:rPr>
            </w:pPr>
            <w:r w:rsidRPr="00A7198C">
              <w:rPr>
                <w:rFonts w:eastAsia="Times New Roman"/>
                <w:bCs/>
              </w:rPr>
              <w:t xml:space="preserve">Define and give examples of: common stock, investor, risk, public corporation, private company, preferred stock, earnings and dividends. </w:t>
            </w:r>
          </w:p>
          <w:p w:rsidR="009C3183" w:rsidRPr="00A7198C" w:rsidRDefault="009C3183" w:rsidP="00A7198C">
            <w:pPr>
              <w:pStyle w:val="NoSpacing"/>
              <w:numPr>
                <w:ilvl w:val="0"/>
                <w:numId w:val="20"/>
              </w:numPr>
              <w:rPr>
                <w:rFonts w:eastAsia="Times New Roman"/>
                <w:bCs/>
              </w:rPr>
            </w:pPr>
            <w:r w:rsidRPr="00A7198C">
              <w:rPr>
                <w:rFonts w:eastAsia="Times New Roman"/>
                <w:bCs/>
              </w:rPr>
              <w:t xml:space="preserve">Explain why there is risk involved in stock ownership. </w:t>
            </w:r>
          </w:p>
          <w:p w:rsidR="009C3183" w:rsidRPr="00A7198C" w:rsidRDefault="009C3183" w:rsidP="00A7198C">
            <w:pPr>
              <w:pStyle w:val="NoSpacing"/>
              <w:numPr>
                <w:ilvl w:val="0"/>
                <w:numId w:val="20"/>
              </w:numPr>
              <w:rPr>
                <w:rFonts w:eastAsia="Times New Roman"/>
                <w:bCs/>
              </w:rPr>
            </w:pPr>
            <w:r w:rsidRPr="00A7198C">
              <w:rPr>
                <w:rFonts w:eastAsia="Times New Roman"/>
                <w:bCs/>
              </w:rPr>
              <w:t xml:space="preserve">Make decisions as a group on the benefits of investing in stocks verses costs and/or loss of use of capital. </w:t>
            </w:r>
          </w:p>
          <w:p w:rsidR="009C3183" w:rsidRPr="00A7198C" w:rsidRDefault="009C3183" w:rsidP="00A7198C">
            <w:pPr>
              <w:pStyle w:val="NoSpacing"/>
              <w:numPr>
                <w:ilvl w:val="0"/>
                <w:numId w:val="20"/>
              </w:numPr>
              <w:rPr>
                <w:rFonts w:eastAsia="Times New Roman"/>
                <w:bCs/>
              </w:rPr>
            </w:pPr>
            <w:r w:rsidRPr="00A7198C">
              <w:rPr>
                <w:rFonts w:eastAsia="Times New Roman"/>
                <w:bCs/>
              </w:rPr>
              <w:t xml:space="preserve">Calculate gain and loss from sample stock sales. </w:t>
            </w:r>
          </w:p>
          <w:p w:rsidR="009C3183" w:rsidRPr="00A7198C" w:rsidRDefault="009C3183" w:rsidP="00A7198C">
            <w:pPr>
              <w:pStyle w:val="NoSpacing"/>
              <w:numPr>
                <w:ilvl w:val="0"/>
                <w:numId w:val="20"/>
              </w:numPr>
              <w:rPr>
                <w:rFonts w:eastAsia="Times New Roman"/>
                <w:bCs/>
              </w:rPr>
            </w:pPr>
            <w:r w:rsidRPr="00A7198C">
              <w:rPr>
                <w:rFonts w:eastAsia="Times New Roman"/>
                <w:bCs/>
              </w:rPr>
              <w:t xml:space="preserve">Explain the differences between common stock and preferred stock. </w:t>
            </w:r>
          </w:p>
          <w:p w:rsidR="009C3183" w:rsidRPr="00A7198C" w:rsidRDefault="009C3183" w:rsidP="00A7198C">
            <w:pPr>
              <w:pStyle w:val="NoSpacing"/>
              <w:numPr>
                <w:ilvl w:val="0"/>
                <w:numId w:val="20"/>
              </w:numPr>
              <w:rPr>
                <w:rFonts w:eastAsia="Times New Roman"/>
                <w:bCs/>
              </w:rPr>
            </w:pPr>
            <w:r w:rsidRPr="00A7198C">
              <w:rPr>
                <w:rFonts w:eastAsia="Times New Roman"/>
                <w:bCs/>
              </w:rPr>
              <w:t xml:space="preserve">Explain how a company will “go public” by issuing an IPO. </w:t>
            </w:r>
          </w:p>
        </w:tc>
        <w:tc>
          <w:tcPr>
            <w:tcW w:w="1548" w:type="dxa"/>
          </w:tcPr>
          <w:p w:rsidR="000A72B2" w:rsidRDefault="000A72B2" w:rsidP="009C3183">
            <w:pPr>
              <w:pStyle w:val="NoSpacing"/>
              <w:ind w:left="360"/>
              <w:rPr>
                <w:rFonts w:cstheme="minorHAnsi"/>
              </w:rPr>
            </w:pPr>
          </w:p>
          <w:p w:rsidR="009C3183" w:rsidRDefault="000A72B2" w:rsidP="009C3183">
            <w:pPr>
              <w:pStyle w:val="NoSpacing"/>
              <w:ind w:left="360"/>
              <w:rPr>
                <w:rFonts w:cstheme="minorHAnsi"/>
              </w:rPr>
            </w:pPr>
            <w:r>
              <w:rPr>
                <w:rFonts w:cstheme="minorHAnsi"/>
              </w:rPr>
              <w:t>EPF.1c</w:t>
            </w:r>
          </w:p>
          <w:p w:rsidR="000A72B2" w:rsidRDefault="000A72B2" w:rsidP="009C3183">
            <w:pPr>
              <w:pStyle w:val="NoSpacing"/>
              <w:ind w:left="360"/>
              <w:rPr>
                <w:rFonts w:cstheme="minorHAnsi"/>
              </w:rPr>
            </w:pPr>
            <w:r>
              <w:rPr>
                <w:rFonts w:cstheme="minorHAnsi"/>
              </w:rPr>
              <w:t>EPF.2d</w:t>
            </w:r>
          </w:p>
          <w:p w:rsidR="000A72B2" w:rsidRDefault="000A72B2" w:rsidP="009C3183">
            <w:pPr>
              <w:pStyle w:val="NoSpacing"/>
              <w:ind w:left="360"/>
              <w:rPr>
                <w:rFonts w:cstheme="minorHAnsi"/>
              </w:rPr>
            </w:pPr>
            <w:r>
              <w:rPr>
                <w:rFonts w:cstheme="minorHAnsi"/>
              </w:rPr>
              <w:t>EPF.2g</w:t>
            </w:r>
          </w:p>
          <w:p w:rsidR="000A72B2" w:rsidRDefault="000A72B2" w:rsidP="009C3183">
            <w:pPr>
              <w:pStyle w:val="NoSpacing"/>
              <w:ind w:left="360"/>
              <w:rPr>
                <w:rFonts w:cstheme="minorHAnsi"/>
              </w:rPr>
            </w:pPr>
            <w:r>
              <w:rPr>
                <w:rFonts w:cstheme="minorHAnsi"/>
              </w:rPr>
              <w:t>EPF.18b</w:t>
            </w:r>
          </w:p>
          <w:p w:rsidR="000A72B2" w:rsidRPr="00A7198C" w:rsidRDefault="000A72B2" w:rsidP="009C3183">
            <w:pPr>
              <w:pStyle w:val="NoSpacing"/>
              <w:ind w:left="360"/>
              <w:rPr>
                <w:rFonts w:eastAsia="Times New Roman"/>
                <w:bCs/>
              </w:rPr>
            </w:pPr>
            <w:r>
              <w:rPr>
                <w:rFonts w:cstheme="minorHAnsi"/>
              </w:rPr>
              <w:t>EPF.18f</w:t>
            </w:r>
          </w:p>
        </w:tc>
      </w:tr>
      <w:tr w:rsidR="009C3183" w:rsidRPr="00C7435B" w:rsidTr="009C3183">
        <w:tc>
          <w:tcPr>
            <w:tcW w:w="1728" w:type="dxa"/>
          </w:tcPr>
          <w:p w:rsidR="009C3183" w:rsidRPr="00A7198C" w:rsidRDefault="009C3183" w:rsidP="00A7198C">
            <w:pPr>
              <w:pStyle w:val="NoSpacing"/>
            </w:pPr>
            <w:r w:rsidRPr="00A7198C">
              <w:rPr>
                <w:rStyle w:val="Strong"/>
                <w:rFonts w:cstheme="minorHAnsi"/>
                <w:b w:val="0"/>
              </w:rPr>
              <w:t>Stockholder Rights and Responsibilities</w:t>
            </w:r>
          </w:p>
        </w:tc>
        <w:tc>
          <w:tcPr>
            <w:tcW w:w="3142" w:type="dxa"/>
          </w:tcPr>
          <w:p w:rsidR="009C3183" w:rsidRPr="00A7198C" w:rsidRDefault="009C3183" w:rsidP="00A7198C">
            <w:pPr>
              <w:pStyle w:val="NoSpacing"/>
            </w:pPr>
            <w:r w:rsidRPr="00A7198C">
              <w:t>This lesson is designed to help students think beyond just the profit and losses associated with stock ownership and trading in The Stock Market Game</w:t>
            </w:r>
          </w:p>
        </w:tc>
        <w:tc>
          <w:tcPr>
            <w:tcW w:w="8198" w:type="dxa"/>
          </w:tcPr>
          <w:p w:rsidR="009C3183" w:rsidRPr="00A7198C" w:rsidRDefault="009C3183" w:rsidP="00A7198C">
            <w:pPr>
              <w:pStyle w:val="NoSpacing"/>
              <w:numPr>
                <w:ilvl w:val="0"/>
                <w:numId w:val="20"/>
              </w:numPr>
              <w:rPr>
                <w:rFonts w:eastAsia="Times New Roman"/>
                <w:bCs/>
              </w:rPr>
            </w:pPr>
            <w:r w:rsidRPr="00A7198C">
              <w:rPr>
                <w:rFonts w:eastAsia="Times New Roman"/>
                <w:bCs/>
              </w:rPr>
              <w:t xml:space="preserve">Determine the rights of stockholders in various situations. </w:t>
            </w:r>
          </w:p>
          <w:p w:rsidR="009C3183" w:rsidRPr="00A7198C" w:rsidRDefault="009C3183" w:rsidP="00A7198C">
            <w:pPr>
              <w:pStyle w:val="NoSpacing"/>
              <w:numPr>
                <w:ilvl w:val="0"/>
                <w:numId w:val="20"/>
              </w:numPr>
              <w:rPr>
                <w:rFonts w:eastAsia="Times New Roman"/>
                <w:bCs/>
              </w:rPr>
            </w:pPr>
            <w:r w:rsidRPr="00A7198C">
              <w:rPr>
                <w:rFonts w:eastAsia="Times New Roman"/>
                <w:bCs/>
              </w:rPr>
              <w:t xml:space="preserve">Draw conclusions as to actions individual shareholders can take as responsible corporate owners. </w:t>
            </w:r>
          </w:p>
          <w:p w:rsidR="009C3183" w:rsidRPr="00A7198C" w:rsidRDefault="009C3183" w:rsidP="00A7198C">
            <w:pPr>
              <w:pStyle w:val="NoSpacing"/>
              <w:numPr>
                <w:ilvl w:val="0"/>
                <w:numId w:val="20"/>
              </w:numPr>
              <w:rPr>
                <w:rFonts w:eastAsia="Times New Roman"/>
                <w:bCs/>
              </w:rPr>
            </w:pPr>
            <w:r w:rsidRPr="00A7198C">
              <w:rPr>
                <w:rFonts w:eastAsia="Times New Roman"/>
                <w:bCs/>
              </w:rPr>
              <w:t xml:space="preserve">Define: proxy, annual report. </w:t>
            </w:r>
          </w:p>
        </w:tc>
        <w:tc>
          <w:tcPr>
            <w:tcW w:w="1548" w:type="dxa"/>
          </w:tcPr>
          <w:p w:rsidR="009C3183" w:rsidRPr="00A7198C" w:rsidRDefault="009C3183" w:rsidP="009C3183">
            <w:pPr>
              <w:pStyle w:val="NoSpacing"/>
              <w:ind w:left="360"/>
              <w:rPr>
                <w:rFonts w:eastAsia="Times New Roman"/>
                <w:bCs/>
              </w:rPr>
            </w:pPr>
          </w:p>
        </w:tc>
      </w:tr>
      <w:tr w:rsidR="009C3183" w:rsidRPr="00C7435B" w:rsidTr="009C3183">
        <w:tc>
          <w:tcPr>
            <w:tcW w:w="1728" w:type="dxa"/>
          </w:tcPr>
          <w:p w:rsidR="009C3183" w:rsidRPr="00A7198C" w:rsidRDefault="009C3183" w:rsidP="00A7198C">
            <w:pPr>
              <w:pStyle w:val="NoSpacing"/>
            </w:pPr>
            <w:r w:rsidRPr="00A7198C">
              <w:rPr>
                <w:rStyle w:val="Strong"/>
                <w:rFonts w:cstheme="minorHAnsi"/>
                <w:b w:val="0"/>
              </w:rPr>
              <w:t xml:space="preserve">Identifying Ticker Symbols and Interpreting Stock Quotes  </w:t>
            </w:r>
          </w:p>
        </w:tc>
        <w:tc>
          <w:tcPr>
            <w:tcW w:w="3142" w:type="dxa"/>
          </w:tcPr>
          <w:p w:rsidR="009C3183" w:rsidRPr="00A7198C" w:rsidRDefault="009C3183" w:rsidP="00A7198C">
            <w:pPr>
              <w:pStyle w:val="NoSpacing"/>
            </w:pPr>
            <w:r w:rsidRPr="00A7198C">
              <w:rPr>
                <w:rStyle w:val="Strong"/>
                <w:rFonts w:cstheme="minorHAnsi"/>
                <w:b w:val="0"/>
              </w:rPr>
              <w:t>This lesson teaches students how to use stock ticker symbols to locate companies. Students will also learn to read a stock quote.</w:t>
            </w:r>
          </w:p>
        </w:tc>
        <w:tc>
          <w:tcPr>
            <w:tcW w:w="8198" w:type="dxa"/>
          </w:tcPr>
          <w:p w:rsidR="009C3183" w:rsidRPr="00A7198C" w:rsidRDefault="009C3183" w:rsidP="00A7198C">
            <w:pPr>
              <w:pStyle w:val="NoSpacing"/>
              <w:numPr>
                <w:ilvl w:val="0"/>
                <w:numId w:val="20"/>
              </w:numPr>
              <w:rPr>
                <w:bCs/>
              </w:rPr>
            </w:pPr>
            <w:r w:rsidRPr="00A7198C">
              <w:rPr>
                <w:rStyle w:val="Strong"/>
                <w:rFonts w:cstheme="minorHAnsi"/>
                <w:b w:val="0"/>
              </w:rPr>
              <w:t>Identify stocks by both newspaper and ticker symbol.</w:t>
            </w:r>
          </w:p>
          <w:p w:rsidR="009C3183" w:rsidRDefault="009C3183" w:rsidP="00A7198C">
            <w:pPr>
              <w:pStyle w:val="NoSpacing"/>
              <w:numPr>
                <w:ilvl w:val="0"/>
                <w:numId w:val="20"/>
              </w:numPr>
              <w:rPr>
                <w:bCs/>
              </w:rPr>
            </w:pPr>
            <w:r w:rsidRPr="00A7198C">
              <w:rPr>
                <w:rStyle w:val="Strong"/>
                <w:rFonts w:cstheme="minorHAnsi"/>
                <w:b w:val="0"/>
              </w:rPr>
              <w:t>Determine how to look up a ticker symbol.</w:t>
            </w:r>
          </w:p>
          <w:p w:rsidR="009C3183" w:rsidRDefault="009C3183" w:rsidP="00A7198C">
            <w:pPr>
              <w:pStyle w:val="NoSpacing"/>
              <w:numPr>
                <w:ilvl w:val="0"/>
                <w:numId w:val="20"/>
              </w:numPr>
              <w:rPr>
                <w:bCs/>
              </w:rPr>
            </w:pPr>
            <w:r w:rsidRPr="00A7198C">
              <w:rPr>
                <w:rStyle w:val="Strong"/>
                <w:rFonts w:cstheme="minorHAnsi"/>
                <w:b w:val="0"/>
              </w:rPr>
              <w:t>Enter purchase orders and/or make a trade on The Stock Market Game website.</w:t>
            </w:r>
          </w:p>
          <w:p w:rsidR="009C3183" w:rsidRPr="00A7198C" w:rsidRDefault="009C3183" w:rsidP="00A7198C">
            <w:pPr>
              <w:pStyle w:val="NoSpacing"/>
              <w:numPr>
                <w:ilvl w:val="0"/>
                <w:numId w:val="20"/>
              </w:numPr>
              <w:rPr>
                <w:bCs/>
              </w:rPr>
            </w:pPr>
            <w:r w:rsidRPr="00A7198C">
              <w:rPr>
                <w:rStyle w:val="Strong"/>
                <w:rFonts w:cstheme="minorHAnsi"/>
                <w:b w:val="0"/>
              </w:rPr>
              <w:t>Demonstrate the ability to use each of the following terms: share or stock, dividend, P/E ratio, volume or sales, change.</w:t>
            </w:r>
          </w:p>
        </w:tc>
        <w:tc>
          <w:tcPr>
            <w:tcW w:w="1548" w:type="dxa"/>
          </w:tcPr>
          <w:p w:rsidR="009C3183" w:rsidRDefault="009C3183" w:rsidP="009C3183">
            <w:pPr>
              <w:pStyle w:val="NoSpacing"/>
              <w:ind w:left="360"/>
              <w:rPr>
                <w:rStyle w:val="Strong"/>
                <w:rFonts w:cstheme="minorHAnsi"/>
                <w:b w:val="0"/>
              </w:rPr>
            </w:pPr>
          </w:p>
          <w:p w:rsidR="000A72B2" w:rsidRDefault="000A72B2" w:rsidP="009C3183">
            <w:pPr>
              <w:pStyle w:val="NoSpacing"/>
              <w:ind w:left="360"/>
              <w:rPr>
                <w:rFonts w:cstheme="minorHAnsi"/>
              </w:rPr>
            </w:pPr>
            <w:r>
              <w:rPr>
                <w:rFonts w:cstheme="minorHAnsi"/>
              </w:rPr>
              <w:t>EPF.1c</w:t>
            </w:r>
          </w:p>
          <w:p w:rsidR="000A72B2" w:rsidRPr="00A7198C" w:rsidRDefault="000A72B2" w:rsidP="009C3183">
            <w:pPr>
              <w:pStyle w:val="NoSpacing"/>
              <w:ind w:left="360"/>
              <w:rPr>
                <w:rStyle w:val="Strong"/>
                <w:rFonts w:cstheme="minorHAnsi"/>
                <w:b w:val="0"/>
              </w:rPr>
            </w:pPr>
            <w:r>
              <w:rPr>
                <w:rFonts w:cstheme="minorHAnsi"/>
              </w:rPr>
              <w:t>EPF.10i</w:t>
            </w:r>
          </w:p>
        </w:tc>
      </w:tr>
      <w:tr w:rsidR="009C3183" w:rsidRPr="00C7435B" w:rsidTr="009C3183">
        <w:tc>
          <w:tcPr>
            <w:tcW w:w="1728" w:type="dxa"/>
          </w:tcPr>
          <w:p w:rsidR="009C3183" w:rsidRPr="00A7198C" w:rsidRDefault="009C3183" w:rsidP="00A7198C">
            <w:pPr>
              <w:pStyle w:val="NoSpacing"/>
            </w:pPr>
            <w:r w:rsidRPr="00A7198C">
              <w:rPr>
                <w:rStyle w:val="Strong"/>
                <w:rFonts w:cstheme="minorHAnsi"/>
                <w:b w:val="0"/>
              </w:rPr>
              <w:t xml:space="preserve">What </w:t>
            </w:r>
            <w:proofErr w:type="gramStart"/>
            <w:r w:rsidRPr="00A7198C">
              <w:rPr>
                <w:rStyle w:val="Strong"/>
                <w:rFonts w:cstheme="minorHAnsi"/>
                <w:b w:val="0"/>
              </w:rPr>
              <w:t>is</w:t>
            </w:r>
            <w:proofErr w:type="gramEnd"/>
            <w:r w:rsidRPr="00A7198C">
              <w:rPr>
                <w:rStyle w:val="Strong"/>
                <w:rFonts w:cstheme="minorHAnsi"/>
                <w:b w:val="0"/>
              </w:rPr>
              <w:t xml:space="preserve"> an Exchange/</w:t>
            </w:r>
            <w:r w:rsidR="002B5C30">
              <w:rPr>
                <w:rStyle w:val="Strong"/>
                <w:rFonts w:cstheme="minorHAnsi"/>
                <w:b w:val="0"/>
              </w:rPr>
              <w:t xml:space="preserve"> </w:t>
            </w:r>
            <w:r w:rsidRPr="00A7198C">
              <w:rPr>
                <w:rStyle w:val="Strong"/>
                <w:rFonts w:cstheme="minorHAnsi"/>
                <w:b w:val="0"/>
              </w:rPr>
              <w:t>Market?</w:t>
            </w:r>
          </w:p>
        </w:tc>
        <w:tc>
          <w:tcPr>
            <w:tcW w:w="3142" w:type="dxa"/>
          </w:tcPr>
          <w:p w:rsidR="009C3183" w:rsidRPr="00A7198C" w:rsidRDefault="009C3183" w:rsidP="00A7198C">
            <w:pPr>
              <w:pStyle w:val="NoSpacing"/>
            </w:pPr>
            <w:r w:rsidRPr="00A7198C">
              <w:rPr>
                <w:rStyle w:val="Strong"/>
                <w:rFonts w:cstheme="minorHAnsi"/>
                <w:b w:val="0"/>
              </w:rPr>
              <w:t>This lesson discusses the functions of stock exchanges and advantages or disadvantages of listing on one stock exchange over another</w:t>
            </w:r>
          </w:p>
        </w:tc>
        <w:tc>
          <w:tcPr>
            <w:tcW w:w="8198" w:type="dxa"/>
          </w:tcPr>
          <w:p w:rsidR="009C3183" w:rsidRPr="00A7198C" w:rsidRDefault="009C3183" w:rsidP="00A7198C">
            <w:pPr>
              <w:pStyle w:val="NoSpacing"/>
              <w:numPr>
                <w:ilvl w:val="0"/>
                <w:numId w:val="20"/>
              </w:numPr>
              <w:rPr>
                <w:bCs/>
              </w:rPr>
            </w:pPr>
            <w:r w:rsidRPr="00A7198C">
              <w:rPr>
                <w:rStyle w:val="Strong"/>
                <w:rFonts w:cstheme="minorHAnsi"/>
                <w:b w:val="0"/>
              </w:rPr>
              <w:t>Explain the role of exchanges in shaping the market place.</w:t>
            </w:r>
          </w:p>
          <w:p w:rsidR="009C3183" w:rsidRPr="00A7198C" w:rsidRDefault="009C3183" w:rsidP="00A7198C">
            <w:pPr>
              <w:pStyle w:val="NoSpacing"/>
              <w:numPr>
                <w:ilvl w:val="0"/>
                <w:numId w:val="20"/>
              </w:numPr>
              <w:rPr>
                <w:bCs/>
              </w:rPr>
            </w:pPr>
            <w:r w:rsidRPr="00A7198C">
              <w:rPr>
                <w:rStyle w:val="Strong"/>
                <w:rFonts w:cstheme="minorHAnsi"/>
                <w:b w:val="0"/>
              </w:rPr>
              <w:t>Compare and contrast standard listing requirements for each exchange.</w:t>
            </w:r>
          </w:p>
          <w:p w:rsidR="009C3183" w:rsidRPr="00A7198C" w:rsidRDefault="009C3183" w:rsidP="00A7198C">
            <w:pPr>
              <w:pStyle w:val="NoSpacing"/>
              <w:numPr>
                <w:ilvl w:val="0"/>
                <w:numId w:val="20"/>
              </w:numPr>
              <w:rPr>
                <w:bCs/>
              </w:rPr>
            </w:pPr>
            <w:r w:rsidRPr="00A7198C">
              <w:rPr>
                <w:rStyle w:val="Strong"/>
                <w:rFonts w:cstheme="minorHAnsi"/>
                <w:b w:val="0"/>
              </w:rPr>
              <w:t>Understand the advantages and disadvantages of listing with the NYSE, NASDAQ and AMEX.</w:t>
            </w:r>
          </w:p>
          <w:p w:rsidR="009C3183" w:rsidRPr="00A7198C" w:rsidRDefault="009C3183" w:rsidP="00A7198C">
            <w:pPr>
              <w:pStyle w:val="NoSpacing"/>
              <w:numPr>
                <w:ilvl w:val="0"/>
                <w:numId w:val="20"/>
              </w:numPr>
              <w:rPr>
                <w:bCs/>
              </w:rPr>
            </w:pPr>
            <w:r w:rsidRPr="00A7198C">
              <w:rPr>
                <w:rStyle w:val="Strong"/>
                <w:rFonts w:cstheme="minorHAnsi"/>
                <w:b w:val="0"/>
              </w:rPr>
              <w:t>Describe the differences between a dealers market and an auction market.</w:t>
            </w:r>
          </w:p>
          <w:p w:rsidR="009C3183" w:rsidRPr="00A7198C" w:rsidRDefault="009C3183" w:rsidP="00A7198C">
            <w:pPr>
              <w:pStyle w:val="NoSpacing"/>
              <w:numPr>
                <w:ilvl w:val="0"/>
                <w:numId w:val="20"/>
              </w:numPr>
              <w:rPr>
                <w:bCs/>
              </w:rPr>
            </w:pPr>
            <w:r w:rsidRPr="00A7198C">
              <w:rPr>
                <w:rStyle w:val="Strong"/>
                <w:rFonts w:cstheme="minorHAnsi"/>
                <w:b w:val="0"/>
              </w:rPr>
              <w:t>Draw conclusions as to whether the exchange on which a stock is listed should impact the choices made by SMG teams.</w:t>
            </w:r>
          </w:p>
          <w:p w:rsidR="009C3183" w:rsidRPr="00A7198C" w:rsidRDefault="009C3183" w:rsidP="00A7198C">
            <w:pPr>
              <w:pStyle w:val="NoSpacing"/>
              <w:numPr>
                <w:ilvl w:val="0"/>
                <w:numId w:val="20"/>
              </w:numPr>
            </w:pPr>
            <w:r w:rsidRPr="00A7198C">
              <w:rPr>
                <w:rStyle w:val="Strong"/>
                <w:rFonts w:cstheme="minorHAnsi"/>
                <w:b w:val="0"/>
              </w:rPr>
              <w:t>Draw conclusions as to the role technology has played in changing the work and impact of the stock market.</w:t>
            </w:r>
          </w:p>
        </w:tc>
        <w:tc>
          <w:tcPr>
            <w:tcW w:w="1548" w:type="dxa"/>
          </w:tcPr>
          <w:p w:rsidR="009C3183" w:rsidRDefault="009C3183" w:rsidP="009C3183">
            <w:pPr>
              <w:pStyle w:val="NoSpacing"/>
              <w:ind w:left="360"/>
              <w:rPr>
                <w:rStyle w:val="Strong"/>
                <w:rFonts w:cstheme="minorHAnsi"/>
                <w:b w:val="0"/>
              </w:rPr>
            </w:pPr>
          </w:p>
          <w:p w:rsidR="000A72B2" w:rsidRDefault="000A72B2" w:rsidP="009C3183">
            <w:pPr>
              <w:pStyle w:val="NoSpacing"/>
              <w:ind w:left="360"/>
              <w:rPr>
                <w:rStyle w:val="Strong"/>
                <w:rFonts w:cstheme="minorHAnsi"/>
                <w:b w:val="0"/>
              </w:rPr>
            </w:pPr>
          </w:p>
          <w:p w:rsidR="000A72B2" w:rsidRPr="00A7198C" w:rsidRDefault="000A72B2" w:rsidP="009C3183">
            <w:pPr>
              <w:pStyle w:val="NoSpacing"/>
              <w:ind w:left="360"/>
              <w:rPr>
                <w:rStyle w:val="Strong"/>
                <w:rFonts w:cstheme="minorHAnsi"/>
                <w:b w:val="0"/>
              </w:rPr>
            </w:pPr>
            <w:r>
              <w:rPr>
                <w:rFonts w:cstheme="minorHAnsi"/>
              </w:rPr>
              <w:t>EPF.1f</w:t>
            </w:r>
          </w:p>
        </w:tc>
      </w:tr>
    </w:tbl>
    <w:p w:rsidR="00403981" w:rsidRDefault="00403981">
      <w:r>
        <w:br w:type="page"/>
      </w:r>
    </w:p>
    <w:tbl>
      <w:tblPr>
        <w:tblStyle w:val="TableGrid"/>
        <w:tblW w:w="0" w:type="auto"/>
        <w:tblLook w:val="04A0" w:firstRow="1" w:lastRow="0" w:firstColumn="1" w:lastColumn="0" w:noHBand="0" w:noVBand="1"/>
      </w:tblPr>
      <w:tblGrid>
        <w:gridCol w:w="1728"/>
        <w:gridCol w:w="3150"/>
        <w:gridCol w:w="8190"/>
        <w:gridCol w:w="1548"/>
      </w:tblGrid>
      <w:tr w:rsidR="009C3183" w:rsidRPr="00A7198C" w:rsidTr="009C3183">
        <w:tc>
          <w:tcPr>
            <w:tcW w:w="1728" w:type="dxa"/>
          </w:tcPr>
          <w:p w:rsidR="009C3183" w:rsidRPr="00A7198C" w:rsidRDefault="009C3183" w:rsidP="002E4F9D">
            <w:pPr>
              <w:pStyle w:val="NoSpacing"/>
              <w:jc w:val="center"/>
              <w:rPr>
                <w:b/>
              </w:rPr>
            </w:pPr>
            <w:r w:rsidRPr="00A7198C">
              <w:rPr>
                <w:b/>
              </w:rPr>
              <w:lastRenderedPageBreak/>
              <w:t>Lesson Title</w:t>
            </w:r>
          </w:p>
        </w:tc>
        <w:tc>
          <w:tcPr>
            <w:tcW w:w="3150" w:type="dxa"/>
          </w:tcPr>
          <w:p w:rsidR="009C3183" w:rsidRPr="00A7198C" w:rsidRDefault="009C3183" w:rsidP="002E4F9D">
            <w:pPr>
              <w:pStyle w:val="NoSpacing"/>
              <w:jc w:val="center"/>
              <w:rPr>
                <w:b/>
              </w:rPr>
            </w:pPr>
            <w:r w:rsidRPr="00A7198C">
              <w:rPr>
                <w:b/>
              </w:rPr>
              <w:t>Lesson Objective</w:t>
            </w:r>
          </w:p>
        </w:tc>
        <w:tc>
          <w:tcPr>
            <w:tcW w:w="8190" w:type="dxa"/>
          </w:tcPr>
          <w:p w:rsidR="009C3183" w:rsidRPr="00A7198C" w:rsidRDefault="009C3183" w:rsidP="002E4F9D">
            <w:pPr>
              <w:pStyle w:val="NoSpacing"/>
              <w:jc w:val="center"/>
              <w:rPr>
                <w:b/>
              </w:rPr>
            </w:pPr>
            <w:r w:rsidRPr="00A7198C">
              <w:rPr>
                <w:b/>
              </w:rPr>
              <w:t>Students will be able to:</w:t>
            </w:r>
          </w:p>
        </w:tc>
        <w:tc>
          <w:tcPr>
            <w:tcW w:w="1548" w:type="dxa"/>
          </w:tcPr>
          <w:p w:rsidR="009C3183" w:rsidRPr="00A7198C" w:rsidRDefault="009C3183" w:rsidP="006C07EA">
            <w:pPr>
              <w:pStyle w:val="NoSpacing"/>
              <w:ind w:left="72"/>
              <w:jc w:val="center"/>
              <w:rPr>
                <w:b/>
              </w:rPr>
            </w:pPr>
            <w:r>
              <w:rPr>
                <w:b/>
              </w:rPr>
              <w:t>EPF SOLs</w:t>
            </w:r>
          </w:p>
        </w:tc>
      </w:tr>
      <w:tr w:rsidR="009C3183" w:rsidRPr="00C7435B" w:rsidTr="009C3183">
        <w:tc>
          <w:tcPr>
            <w:tcW w:w="1728" w:type="dxa"/>
          </w:tcPr>
          <w:p w:rsidR="009C3183" w:rsidRPr="00A7198C" w:rsidRDefault="009C3183" w:rsidP="00A7198C">
            <w:pPr>
              <w:pStyle w:val="NoSpacing"/>
            </w:pPr>
            <w:r w:rsidRPr="00A7198C">
              <w:rPr>
                <w:rStyle w:val="Strong"/>
                <w:rFonts w:cstheme="minorHAnsi"/>
                <w:b w:val="0"/>
              </w:rPr>
              <w:t xml:space="preserve">History of the New York Stock Exchange  </w:t>
            </w:r>
          </w:p>
          <w:p w:rsidR="009C3183" w:rsidRPr="00A7198C" w:rsidRDefault="009C3183" w:rsidP="00A7198C">
            <w:pPr>
              <w:pStyle w:val="NoSpacing"/>
              <w:rPr>
                <w:rStyle w:val="Strong"/>
                <w:rFonts w:cstheme="minorHAnsi"/>
                <w:b w:val="0"/>
              </w:rPr>
            </w:pPr>
          </w:p>
        </w:tc>
        <w:tc>
          <w:tcPr>
            <w:tcW w:w="3150" w:type="dxa"/>
          </w:tcPr>
          <w:p w:rsidR="009C3183" w:rsidRPr="00A7198C" w:rsidRDefault="009C3183" w:rsidP="00A7198C">
            <w:pPr>
              <w:pStyle w:val="NoSpacing"/>
              <w:rPr>
                <w:rStyle w:val="Strong"/>
                <w:rFonts w:cstheme="minorHAnsi"/>
                <w:b w:val="0"/>
              </w:rPr>
            </w:pPr>
            <w:r w:rsidRPr="00A7198C">
              <w:t>This lesson is intended to give students an overview of the history of the stock market using a time line. The relationship between historical event and market impact is the focus of the lesson.</w:t>
            </w:r>
          </w:p>
        </w:tc>
        <w:tc>
          <w:tcPr>
            <w:tcW w:w="8190" w:type="dxa"/>
          </w:tcPr>
          <w:p w:rsidR="009C3183" w:rsidRPr="00A7198C" w:rsidRDefault="009C3183" w:rsidP="00A7198C">
            <w:pPr>
              <w:pStyle w:val="NoSpacing"/>
              <w:numPr>
                <w:ilvl w:val="0"/>
                <w:numId w:val="20"/>
              </w:numPr>
              <w:rPr>
                <w:rFonts w:eastAsia="Times New Roman"/>
                <w:bCs/>
              </w:rPr>
            </w:pPr>
            <w:r w:rsidRPr="00A7198C">
              <w:rPr>
                <w:rFonts w:eastAsia="Times New Roman"/>
                <w:bCs/>
              </w:rPr>
              <w:t>Use the Internet to research specific events in the history of the stock market.</w:t>
            </w:r>
          </w:p>
          <w:p w:rsidR="009C3183" w:rsidRPr="00A7198C" w:rsidRDefault="009C3183" w:rsidP="00A7198C">
            <w:pPr>
              <w:pStyle w:val="NoSpacing"/>
              <w:numPr>
                <w:ilvl w:val="0"/>
                <w:numId w:val="20"/>
              </w:numPr>
              <w:rPr>
                <w:rFonts w:eastAsia="Times New Roman"/>
                <w:bCs/>
              </w:rPr>
            </w:pPr>
            <w:r w:rsidRPr="00A7198C">
              <w:rPr>
                <w:rFonts w:eastAsia="Times New Roman"/>
                <w:bCs/>
              </w:rPr>
              <w:t>Read for meaning, determine key points, take notes and interpret information presented on line in order to create a written and oral presentation.</w:t>
            </w:r>
          </w:p>
          <w:p w:rsidR="009C3183" w:rsidRPr="00A7198C" w:rsidRDefault="009C3183" w:rsidP="00A7198C">
            <w:pPr>
              <w:pStyle w:val="NoSpacing"/>
              <w:numPr>
                <w:ilvl w:val="0"/>
                <w:numId w:val="20"/>
              </w:numPr>
              <w:rPr>
                <w:rFonts w:eastAsia="Times New Roman"/>
                <w:bCs/>
              </w:rPr>
            </w:pPr>
            <w:r w:rsidRPr="00A7198C">
              <w:rPr>
                <w:rFonts w:eastAsia="Times New Roman"/>
                <w:bCs/>
              </w:rPr>
              <w:t>Create a time line displaying key events in the history of the stock market.</w:t>
            </w:r>
          </w:p>
          <w:p w:rsidR="009C3183" w:rsidRPr="00A7198C" w:rsidRDefault="009C3183" w:rsidP="00A7198C">
            <w:pPr>
              <w:pStyle w:val="NoSpacing"/>
              <w:numPr>
                <w:ilvl w:val="0"/>
                <w:numId w:val="20"/>
              </w:numPr>
              <w:rPr>
                <w:rStyle w:val="Strong"/>
                <w:rFonts w:eastAsia="Times New Roman" w:cstheme="minorHAnsi"/>
                <w:b w:val="0"/>
              </w:rPr>
            </w:pPr>
            <w:r w:rsidRPr="00A7198C">
              <w:rPr>
                <w:rFonts w:eastAsia="Times New Roman"/>
                <w:bCs/>
              </w:rPr>
              <w:t>Determine how the highs and lows of the stock market were affected by changes in society and how those events still impact society.</w:t>
            </w:r>
          </w:p>
        </w:tc>
        <w:tc>
          <w:tcPr>
            <w:tcW w:w="1548" w:type="dxa"/>
          </w:tcPr>
          <w:p w:rsidR="000A72B2" w:rsidRDefault="000A72B2" w:rsidP="000A72B2">
            <w:pPr>
              <w:pStyle w:val="NoSpacing"/>
              <w:ind w:left="360"/>
              <w:rPr>
                <w:rFonts w:cstheme="minorHAnsi"/>
              </w:rPr>
            </w:pPr>
          </w:p>
          <w:p w:rsidR="009C3183" w:rsidRPr="00A7198C" w:rsidRDefault="000A72B2" w:rsidP="000A72B2">
            <w:pPr>
              <w:pStyle w:val="NoSpacing"/>
              <w:ind w:left="360"/>
              <w:rPr>
                <w:rFonts w:eastAsia="Times New Roman"/>
                <w:bCs/>
              </w:rPr>
            </w:pPr>
            <w:r>
              <w:rPr>
                <w:rFonts w:cstheme="minorHAnsi"/>
              </w:rPr>
              <w:t>EPF.5c</w:t>
            </w:r>
          </w:p>
        </w:tc>
      </w:tr>
      <w:tr w:rsidR="009C3183" w:rsidRPr="00C7435B" w:rsidTr="009C3183">
        <w:tc>
          <w:tcPr>
            <w:tcW w:w="1728" w:type="dxa"/>
          </w:tcPr>
          <w:p w:rsidR="009C3183" w:rsidRPr="00A7198C" w:rsidRDefault="009C3183" w:rsidP="00A7198C">
            <w:pPr>
              <w:pStyle w:val="NoSpacing"/>
            </w:pPr>
            <w:r w:rsidRPr="00A7198C">
              <w:rPr>
                <w:rStyle w:val="Strong"/>
                <w:rFonts w:cstheme="minorHAnsi"/>
                <w:b w:val="0"/>
              </w:rPr>
              <w:t xml:space="preserve">Roles in the Industry  </w:t>
            </w:r>
          </w:p>
          <w:p w:rsidR="009C3183" w:rsidRPr="00A7198C" w:rsidRDefault="009C3183" w:rsidP="00A7198C">
            <w:pPr>
              <w:pStyle w:val="NoSpacing"/>
              <w:rPr>
                <w:rStyle w:val="Strong"/>
                <w:rFonts w:cstheme="minorHAnsi"/>
                <w:b w:val="0"/>
              </w:rPr>
            </w:pPr>
          </w:p>
        </w:tc>
        <w:tc>
          <w:tcPr>
            <w:tcW w:w="3150" w:type="dxa"/>
          </w:tcPr>
          <w:p w:rsidR="009C3183" w:rsidRPr="00A7198C" w:rsidRDefault="009C3183" w:rsidP="00A7198C">
            <w:pPr>
              <w:pStyle w:val="NoSpacing"/>
            </w:pPr>
            <w:r w:rsidRPr="00A7198C">
              <w:t>In this lesson students will prepare for a visit from a financial industry professional by exploring a few of the careers that exist within the industry</w:t>
            </w:r>
          </w:p>
        </w:tc>
        <w:tc>
          <w:tcPr>
            <w:tcW w:w="8190" w:type="dxa"/>
          </w:tcPr>
          <w:p w:rsidR="009C3183" w:rsidRPr="00A7198C" w:rsidRDefault="009C3183" w:rsidP="00A7198C">
            <w:pPr>
              <w:pStyle w:val="NoSpacing"/>
              <w:numPr>
                <w:ilvl w:val="0"/>
                <w:numId w:val="20"/>
              </w:numPr>
              <w:rPr>
                <w:rFonts w:eastAsia="Times New Roman"/>
                <w:bCs/>
              </w:rPr>
            </w:pPr>
            <w:r w:rsidRPr="00A7198C">
              <w:rPr>
                <w:rFonts w:eastAsia="Times New Roman"/>
                <w:bCs/>
              </w:rPr>
              <w:t xml:space="preserve">List the skills and knowledge needed by professionals in the financial services industry. </w:t>
            </w:r>
          </w:p>
          <w:p w:rsidR="009C3183" w:rsidRPr="00A7198C" w:rsidRDefault="009C3183" w:rsidP="00A7198C">
            <w:pPr>
              <w:pStyle w:val="NoSpacing"/>
              <w:numPr>
                <w:ilvl w:val="0"/>
                <w:numId w:val="20"/>
              </w:numPr>
              <w:rPr>
                <w:rFonts w:eastAsia="Times New Roman"/>
                <w:bCs/>
              </w:rPr>
            </w:pPr>
            <w:r w:rsidRPr="00A7198C">
              <w:rPr>
                <w:rFonts w:eastAsia="Times New Roman"/>
                <w:bCs/>
              </w:rPr>
              <w:t xml:space="preserve">Describe the roles, responsibilities and qualifications for careers in financial services. </w:t>
            </w:r>
          </w:p>
          <w:p w:rsidR="009C3183" w:rsidRPr="00A7198C" w:rsidRDefault="009C3183" w:rsidP="00A7198C">
            <w:pPr>
              <w:pStyle w:val="NoSpacing"/>
              <w:numPr>
                <w:ilvl w:val="0"/>
                <w:numId w:val="20"/>
              </w:numPr>
              <w:rPr>
                <w:rFonts w:eastAsia="Times New Roman"/>
                <w:bCs/>
              </w:rPr>
            </w:pPr>
            <w:r w:rsidRPr="00A7198C">
              <w:rPr>
                <w:rFonts w:eastAsia="Times New Roman"/>
                <w:bCs/>
              </w:rPr>
              <w:t xml:space="preserve">Identify positions within the financial services sector that might be of interest to the student for further career exploration. </w:t>
            </w:r>
          </w:p>
          <w:p w:rsidR="009C3183" w:rsidRPr="00A7198C" w:rsidRDefault="009C3183" w:rsidP="00A7198C">
            <w:pPr>
              <w:pStyle w:val="NoSpacing"/>
              <w:numPr>
                <w:ilvl w:val="0"/>
                <w:numId w:val="20"/>
              </w:numPr>
              <w:rPr>
                <w:rFonts w:eastAsia="Times New Roman"/>
                <w:bCs/>
              </w:rPr>
            </w:pPr>
            <w:r w:rsidRPr="00A7198C">
              <w:rPr>
                <w:rFonts w:eastAsia="Times New Roman"/>
                <w:bCs/>
              </w:rPr>
              <w:t xml:space="preserve">Participate in a presentation/discussion. </w:t>
            </w:r>
          </w:p>
        </w:tc>
        <w:tc>
          <w:tcPr>
            <w:tcW w:w="1548" w:type="dxa"/>
          </w:tcPr>
          <w:p w:rsidR="009C3183" w:rsidRPr="00A7198C" w:rsidRDefault="000A72B2" w:rsidP="000A72B2">
            <w:pPr>
              <w:pStyle w:val="NoSpacing"/>
              <w:ind w:left="360"/>
              <w:rPr>
                <w:rFonts w:eastAsia="Times New Roman"/>
                <w:bCs/>
              </w:rPr>
            </w:pPr>
            <w:r>
              <w:rPr>
                <w:rFonts w:cstheme="minorHAnsi"/>
              </w:rPr>
              <w:t>EPF.4c</w:t>
            </w:r>
          </w:p>
        </w:tc>
      </w:tr>
      <w:tr w:rsidR="009C3183" w:rsidRPr="00C7435B" w:rsidTr="009C3183">
        <w:tc>
          <w:tcPr>
            <w:tcW w:w="1728" w:type="dxa"/>
          </w:tcPr>
          <w:p w:rsidR="009C3183" w:rsidRPr="00A7198C" w:rsidRDefault="009C3183" w:rsidP="00A7198C">
            <w:pPr>
              <w:pStyle w:val="NoSpacing"/>
              <w:rPr>
                <w:rStyle w:val="Strong"/>
                <w:rFonts w:cstheme="minorHAnsi"/>
                <w:b w:val="0"/>
              </w:rPr>
            </w:pPr>
            <w:r w:rsidRPr="00A7198C">
              <w:rPr>
                <w:rStyle w:val="Strong"/>
                <w:rFonts w:cstheme="minorHAnsi"/>
                <w:b w:val="0"/>
              </w:rPr>
              <w:t xml:space="preserve">What is Diversification?  </w:t>
            </w:r>
          </w:p>
        </w:tc>
        <w:tc>
          <w:tcPr>
            <w:tcW w:w="3150" w:type="dxa"/>
          </w:tcPr>
          <w:p w:rsidR="009C3183" w:rsidRPr="00A7198C" w:rsidRDefault="009C3183" w:rsidP="00A7198C">
            <w:pPr>
              <w:pStyle w:val="NoSpacing"/>
              <w:rPr>
                <w:rStyle w:val="Strong"/>
                <w:rFonts w:cstheme="minorHAnsi"/>
                <w:b w:val="0"/>
              </w:rPr>
            </w:pPr>
            <w:r w:rsidRPr="00A7198C">
              <w:rPr>
                <w:rStyle w:val="Strong"/>
                <w:rFonts w:cstheme="minorHAnsi"/>
                <w:b w:val="0"/>
              </w:rPr>
              <w:t xml:space="preserve">This lesson will teach students how diversification of investments can help reduce risk. </w:t>
            </w:r>
          </w:p>
          <w:p w:rsidR="009C3183" w:rsidRPr="00A7198C" w:rsidRDefault="009C3183" w:rsidP="00A7198C">
            <w:pPr>
              <w:pStyle w:val="NoSpacing"/>
            </w:pPr>
          </w:p>
        </w:tc>
        <w:tc>
          <w:tcPr>
            <w:tcW w:w="8190" w:type="dxa"/>
          </w:tcPr>
          <w:p w:rsidR="009C3183" w:rsidRPr="00A7198C" w:rsidRDefault="009C3183" w:rsidP="00A7198C">
            <w:pPr>
              <w:pStyle w:val="NoSpacing"/>
              <w:numPr>
                <w:ilvl w:val="0"/>
                <w:numId w:val="20"/>
              </w:numPr>
              <w:rPr>
                <w:rStyle w:val="Strong"/>
                <w:rFonts w:cstheme="minorHAnsi"/>
                <w:b w:val="0"/>
              </w:rPr>
            </w:pPr>
            <w:r w:rsidRPr="00A7198C">
              <w:rPr>
                <w:rStyle w:val="Strong"/>
                <w:rFonts w:cstheme="minorHAnsi"/>
                <w:b w:val="0"/>
              </w:rPr>
              <w:t xml:space="preserve">Create a diversified portfolio selecting stocks from at least six industries. </w:t>
            </w:r>
          </w:p>
          <w:p w:rsidR="009C3183" w:rsidRPr="00A7198C" w:rsidRDefault="009C3183" w:rsidP="00A7198C">
            <w:pPr>
              <w:pStyle w:val="NoSpacing"/>
              <w:numPr>
                <w:ilvl w:val="0"/>
                <w:numId w:val="20"/>
              </w:numPr>
              <w:rPr>
                <w:rStyle w:val="Strong"/>
                <w:rFonts w:cstheme="minorHAnsi"/>
                <w:b w:val="0"/>
              </w:rPr>
            </w:pPr>
            <w:r w:rsidRPr="00A7198C">
              <w:rPr>
                <w:rStyle w:val="Strong"/>
                <w:rFonts w:cstheme="minorHAnsi"/>
                <w:b w:val="0"/>
              </w:rPr>
              <w:t xml:space="preserve">Conduct Internet research on different investment options and write a summary of their findings and present to the class. </w:t>
            </w:r>
          </w:p>
          <w:p w:rsidR="009C3183" w:rsidRPr="00A7198C" w:rsidRDefault="009C3183" w:rsidP="00A7198C">
            <w:pPr>
              <w:pStyle w:val="NoSpacing"/>
              <w:numPr>
                <w:ilvl w:val="0"/>
                <w:numId w:val="20"/>
              </w:numPr>
              <w:rPr>
                <w:rStyle w:val="Strong"/>
                <w:rFonts w:cstheme="minorHAnsi"/>
                <w:b w:val="0"/>
              </w:rPr>
            </w:pPr>
            <w:r w:rsidRPr="00A7198C">
              <w:rPr>
                <w:rStyle w:val="Strong"/>
                <w:rFonts w:cstheme="minorHAnsi"/>
                <w:b w:val="0"/>
              </w:rPr>
              <w:t xml:space="preserve">Interpret company and industry charts to determine which investments to make with their SMG teams. </w:t>
            </w:r>
          </w:p>
          <w:p w:rsidR="009C3183" w:rsidRPr="00A7198C" w:rsidRDefault="009C3183" w:rsidP="00A7198C">
            <w:pPr>
              <w:pStyle w:val="NoSpacing"/>
              <w:numPr>
                <w:ilvl w:val="0"/>
                <w:numId w:val="20"/>
              </w:numPr>
              <w:rPr>
                <w:bCs/>
              </w:rPr>
            </w:pPr>
            <w:r w:rsidRPr="00A7198C">
              <w:rPr>
                <w:rStyle w:val="Strong"/>
                <w:rFonts w:cstheme="minorHAnsi"/>
                <w:b w:val="0"/>
              </w:rPr>
              <w:t>Define diversification, risk tolerance, industry and index.</w:t>
            </w:r>
          </w:p>
        </w:tc>
        <w:tc>
          <w:tcPr>
            <w:tcW w:w="1548" w:type="dxa"/>
          </w:tcPr>
          <w:p w:rsidR="009C3183" w:rsidRDefault="000A72B2" w:rsidP="000A72B2">
            <w:pPr>
              <w:pStyle w:val="NoSpacing"/>
              <w:ind w:left="360"/>
              <w:rPr>
                <w:rFonts w:cstheme="minorHAnsi"/>
              </w:rPr>
            </w:pPr>
            <w:r>
              <w:rPr>
                <w:rFonts w:cstheme="minorHAnsi"/>
              </w:rPr>
              <w:t>EPF.1c</w:t>
            </w:r>
          </w:p>
          <w:p w:rsidR="000A72B2" w:rsidRDefault="000A72B2" w:rsidP="000A72B2">
            <w:pPr>
              <w:pStyle w:val="NoSpacing"/>
              <w:ind w:left="360"/>
              <w:rPr>
                <w:rFonts w:cstheme="minorHAnsi"/>
              </w:rPr>
            </w:pPr>
            <w:r>
              <w:rPr>
                <w:rFonts w:cstheme="minorHAnsi"/>
              </w:rPr>
              <w:t>EPF.2c</w:t>
            </w:r>
          </w:p>
          <w:p w:rsidR="000A72B2" w:rsidRDefault="000A72B2" w:rsidP="000A72B2">
            <w:pPr>
              <w:pStyle w:val="NoSpacing"/>
              <w:ind w:left="360"/>
              <w:rPr>
                <w:rFonts w:cstheme="minorHAnsi"/>
              </w:rPr>
            </w:pPr>
            <w:r>
              <w:rPr>
                <w:rFonts w:cstheme="minorHAnsi"/>
              </w:rPr>
              <w:t>EPF.10c</w:t>
            </w:r>
          </w:p>
          <w:p w:rsidR="000A72B2" w:rsidRPr="00A7198C" w:rsidRDefault="000A72B2" w:rsidP="000A72B2">
            <w:pPr>
              <w:pStyle w:val="NoSpacing"/>
              <w:ind w:left="360"/>
              <w:rPr>
                <w:rStyle w:val="Strong"/>
                <w:rFonts w:cstheme="minorHAnsi"/>
                <w:b w:val="0"/>
              </w:rPr>
            </w:pPr>
            <w:r>
              <w:rPr>
                <w:rFonts w:cstheme="minorHAnsi"/>
              </w:rPr>
              <w:t>EPF.18b</w:t>
            </w:r>
          </w:p>
        </w:tc>
      </w:tr>
      <w:tr w:rsidR="009C3183" w:rsidRPr="00C7435B" w:rsidTr="009C3183">
        <w:tc>
          <w:tcPr>
            <w:tcW w:w="1728" w:type="dxa"/>
          </w:tcPr>
          <w:p w:rsidR="009C3183" w:rsidRPr="00A7198C" w:rsidRDefault="009C3183" w:rsidP="00A7198C">
            <w:pPr>
              <w:pStyle w:val="NoSpacing"/>
              <w:rPr>
                <w:rStyle w:val="Strong"/>
                <w:rFonts w:cstheme="minorHAnsi"/>
                <w:b w:val="0"/>
              </w:rPr>
            </w:pPr>
            <w:r w:rsidRPr="00A7198C">
              <w:rPr>
                <w:rStyle w:val="Strong"/>
                <w:rFonts w:cstheme="minorHAnsi"/>
                <w:b w:val="0"/>
              </w:rPr>
              <w:t>What is a Bond?</w:t>
            </w:r>
          </w:p>
        </w:tc>
        <w:tc>
          <w:tcPr>
            <w:tcW w:w="3150" w:type="dxa"/>
          </w:tcPr>
          <w:p w:rsidR="009C3183" w:rsidRPr="00A7198C" w:rsidRDefault="009C3183" w:rsidP="00A7198C">
            <w:pPr>
              <w:pStyle w:val="NoSpacing"/>
              <w:rPr>
                <w:rStyle w:val="Strong"/>
                <w:rFonts w:cstheme="minorHAnsi"/>
                <w:b w:val="0"/>
              </w:rPr>
            </w:pPr>
            <w:r w:rsidRPr="00A7198C">
              <w:rPr>
                <w:bCs/>
              </w:rPr>
              <w:t>This lesson provides students with an introduction to bonds.</w:t>
            </w:r>
          </w:p>
        </w:tc>
        <w:tc>
          <w:tcPr>
            <w:tcW w:w="8190" w:type="dxa"/>
          </w:tcPr>
          <w:p w:rsidR="009C3183" w:rsidRPr="00A7198C" w:rsidRDefault="009C3183" w:rsidP="00A7198C">
            <w:pPr>
              <w:pStyle w:val="NoSpacing"/>
              <w:numPr>
                <w:ilvl w:val="0"/>
                <w:numId w:val="20"/>
              </w:numPr>
              <w:rPr>
                <w:rFonts w:eastAsia="Times New Roman"/>
                <w:bCs/>
              </w:rPr>
            </w:pPr>
            <w:r w:rsidRPr="00A7198C">
              <w:rPr>
                <w:rFonts w:eastAsia="Times New Roman"/>
                <w:bCs/>
              </w:rPr>
              <w:t>Define the terms: Bond and Investment Grade Bond.</w:t>
            </w:r>
          </w:p>
          <w:p w:rsidR="009C3183" w:rsidRPr="00A7198C" w:rsidRDefault="009C3183" w:rsidP="00A7198C">
            <w:pPr>
              <w:pStyle w:val="NoSpacing"/>
              <w:numPr>
                <w:ilvl w:val="0"/>
                <w:numId w:val="20"/>
              </w:numPr>
              <w:rPr>
                <w:rFonts w:eastAsia="Times New Roman"/>
                <w:bCs/>
              </w:rPr>
            </w:pPr>
            <w:r w:rsidRPr="00A7198C">
              <w:rPr>
                <w:rFonts w:eastAsia="Times New Roman"/>
                <w:bCs/>
              </w:rPr>
              <w:t>Identify and define four types of bonds.</w:t>
            </w:r>
          </w:p>
          <w:p w:rsidR="009C3183" w:rsidRPr="00A7198C" w:rsidRDefault="009C3183" w:rsidP="00A7198C">
            <w:pPr>
              <w:pStyle w:val="NoSpacing"/>
              <w:numPr>
                <w:ilvl w:val="0"/>
                <w:numId w:val="20"/>
              </w:numPr>
              <w:rPr>
                <w:rStyle w:val="Strong"/>
                <w:rFonts w:eastAsia="Times New Roman" w:cstheme="minorHAnsi"/>
                <w:b w:val="0"/>
              </w:rPr>
            </w:pPr>
            <w:r w:rsidRPr="00A7198C">
              <w:rPr>
                <w:rFonts w:eastAsia="Times New Roman"/>
                <w:bCs/>
              </w:rPr>
              <w:t xml:space="preserve">Understand bonds as an investment tool. </w:t>
            </w:r>
          </w:p>
        </w:tc>
        <w:tc>
          <w:tcPr>
            <w:tcW w:w="1548" w:type="dxa"/>
          </w:tcPr>
          <w:p w:rsidR="009C3183" w:rsidRDefault="000A72B2" w:rsidP="000A72B2">
            <w:pPr>
              <w:pStyle w:val="NoSpacing"/>
              <w:ind w:left="360"/>
              <w:rPr>
                <w:rFonts w:cstheme="minorHAnsi"/>
              </w:rPr>
            </w:pPr>
            <w:r>
              <w:rPr>
                <w:rFonts w:cstheme="minorHAnsi"/>
              </w:rPr>
              <w:t>EPF.1c</w:t>
            </w:r>
          </w:p>
          <w:p w:rsidR="000A72B2" w:rsidRDefault="000A72B2" w:rsidP="000A72B2">
            <w:pPr>
              <w:pStyle w:val="NoSpacing"/>
              <w:ind w:left="360"/>
              <w:rPr>
                <w:rFonts w:cstheme="minorHAnsi"/>
              </w:rPr>
            </w:pPr>
            <w:r>
              <w:rPr>
                <w:rFonts w:cstheme="minorHAnsi"/>
              </w:rPr>
              <w:t>EPF.2d</w:t>
            </w:r>
          </w:p>
          <w:p w:rsidR="000A72B2" w:rsidRDefault="000A72B2" w:rsidP="000A72B2">
            <w:pPr>
              <w:pStyle w:val="NoSpacing"/>
              <w:ind w:left="360"/>
              <w:rPr>
                <w:rFonts w:cstheme="minorHAnsi"/>
              </w:rPr>
            </w:pPr>
            <w:r>
              <w:rPr>
                <w:rFonts w:cstheme="minorHAnsi"/>
              </w:rPr>
              <w:t>EPF.2g</w:t>
            </w:r>
          </w:p>
          <w:p w:rsidR="000A72B2" w:rsidRPr="00A7198C" w:rsidRDefault="000A72B2" w:rsidP="000A72B2">
            <w:pPr>
              <w:pStyle w:val="NoSpacing"/>
              <w:ind w:left="360"/>
              <w:rPr>
                <w:rFonts w:eastAsia="Times New Roman"/>
                <w:bCs/>
              </w:rPr>
            </w:pPr>
            <w:r>
              <w:rPr>
                <w:rFonts w:cstheme="minorHAnsi"/>
              </w:rPr>
              <w:t>EPF.18b</w:t>
            </w:r>
          </w:p>
        </w:tc>
      </w:tr>
      <w:tr w:rsidR="009C3183" w:rsidRPr="00C7435B" w:rsidTr="009C3183">
        <w:tc>
          <w:tcPr>
            <w:tcW w:w="1728" w:type="dxa"/>
          </w:tcPr>
          <w:p w:rsidR="009C3183" w:rsidRPr="00A7198C" w:rsidRDefault="009C3183" w:rsidP="00A7198C">
            <w:pPr>
              <w:pStyle w:val="NoSpacing"/>
              <w:rPr>
                <w:rStyle w:val="Strong"/>
                <w:rFonts w:cstheme="minorHAnsi"/>
                <w:b w:val="0"/>
              </w:rPr>
            </w:pPr>
            <w:r w:rsidRPr="00A7198C">
              <w:rPr>
                <w:rStyle w:val="Strong"/>
                <w:rFonts w:cstheme="minorHAnsi"/>
                <w:b w:val="0"/>
              </w:rPr>
              <w:t>What is a Mutual Fund?</w:t>
            </w:r>
          </w:p>
        </w:tc>
        <w:tc>
          <w:tcPr>
            <w:tcW w:w="3150" w:type="dxa"/>
          </w:tcPr>
          <w:p w:rsidR="009C3183" w:rsidRPr="00A7198C" w:rsidRDefault="009C3183" w:rsidP="00A7198C">
            <w:pPr>
              <w:pStyle w:val="NoSpacing"/>
              <w:rPr>
                <w:rStyle w:val="Strong"/>
                <w:rFonts w:cstheme="minorHAnsi"/>
                <w:b w:val="0"/>
              </w:rPr>
            </w:pPr>
            <w:r w:rsidRPr="00A7198C">
              <w:rPr>
                <w:rStyle w:val="Strong"/>
                <w:rFonts w:cstheme="minorHAnsi"/>
                <w:b w:val="0"/>
              </w:rPr>
              <w:t>The aim of this lesson is to explain mutual funds and how can they aid in investment strategies.</w:t>
            </w:r>
          </w:p>
        </w:tc>
        <w:tc>
          <w:tcPr>
            <w:tcW w:w="8190" w:type="dxa"/>
          </w:tcPr>
          <w:p w:rsidR="009C3183" w:rsidRPr="00A7198C" w:rsidRDefault="009C3183" w:rsidP="00A7198C">
            <w:pPr>
              <w:pStyle w:val="NoSpacing"/>
              <w:numPr>
                <w:ilvl w:val="0"/>
                <w:numId w:val="20"/>
              </w:numPr>
              <w:rPr>
                <w:bCs/>
              </w:rPr>
            </w:pPr>
            <w:r w:rsidRPr="00A7198C">
              <w:rPr>
                <w:rStyle w:val="Strong"/>
                <w:rFonts w:cstheme="minorHAnsi"/>
                <w:b w:val="0"/>
              </w:rPr>
              <w:t>Define and identify the characteristics of a mutual fund.</w:t>
            </w:r>
          </w:p>
          <w:p w:rsidR="009C3183" w:rsidRPr="00A7198C" w:rsidRDefault="009C3183" w:rsidP="00A7198C">
            <w:pPr>
              <w:pStyle w:val="NoSpacing"/>
              <w:numPr>
                <w:ilvl w:val="0"/>
                <w:numId w:val="20"/>
              </w:numPr>
              <w:rPr>
                <w:bCs/>
              </w:rPr>
            </w:pPr>
            <w:r w:rsidRPr="00A7198C">
              <w:rPr>
                <w:rStyle w:val="Strong"/>
                <w:rFonts w:cstheme="minorHAnsi"/>
                <w:b w:val="0"/>
              </w:rPr>
              <w:t>Use the newspaper and Internet to research mutual funds.</w:t>
            </w:r>
          </w:p>
          <w:p w:rsidR="009C3183" w:rsidRPr="00A7198C" w:rsidRDefault="009C3183" w:rsidP="00A7198C">
            <w:pPr>
              <w:pStyle w:val="NoSpacing"/>
              <w:numPr>
                <w:ilvl w:val="0"/>
                <w:numId w:val="20"/>
              </w:numPr>
              <w:rPr>
                <w:bCs/>
              </w:rPr>
            </w:pPr>
            <w:r w:rsidRPr="00A7198C">
              <w:rPr>
                <w:rStyle w:val="Strong"/>
                <w:rFonts w:cstheme="minorHAnsi"/>
                <w:b w:val="0"/>
              </w:rPr>
              <w:t>Use their research on mutual funds to help determine team investments for the Stock Market Game.</w:t>
            </w:r>
          </w:p>
          <w:p w:rsidR="009C3183" w:rsidRPr="00A7198C" w:rsidRDefault="009C3183" w:rsidP="00A7198C">
            <w:pPr>
              <w:pStyle w:val="NoSpacing"/>
              <w:numPr>
                <w:ilvl w:val="0"/>
                <w:numId w:val="20"/>
              </w:numPr>
              <w:rPr>
                <w:rStyle w:val="Strong"/>
                <w:rFonts w:cstheme="minorHAnsi"/>
                <w:b w:val="0"/>
              </w:rPr>
            </w:pPr>
            <w:r w:rsidRPr="00A7198C">
              <w:rPr>
                <w:rStyle w:val="Strong"/>
                <w:rFonts w:cstheme="minorHAnsi"/>
                <w:b w:val="0"/>
              </w:rPr>
              <w:t>Create and deliver a presentation on mutual funds, their risk and performance.</w:t>
            </w:r>
          </w:p>
        </w:tc>
        <w:tc>
          <w:tcPr>
            <w:tcW w:w="1548" w:type="dxa"/>
          </w:tcPr>
          <w:p w:rsidR="009C3183" w:rsidRDefault="009C3183" w:rsidP="000A72B2">
            <w:pPr>
              <w:pStyle w:val="NoSpacing"/>
              <w:ind w:left="360"/>
              <w:rPr>
                <w:rStyle w:val="Strong"/>
                <w:rFonts w:cstheme="minorHAnsi"/>
                <w:b w:val="0"/>
              </w:rPr>
            </w:pPr>
          </w:p>
          <w:p w:rsidR="000A72B2" w:rsidRDefault="000A72B2" w:rsidP="000A72B2">
            <w:pPr>
              <w:pStyle w:val="NoSpacing"/>
              <w:ind w:left="360"/>
              <w:rPr>
                <w:rFonts w:cstheme="minorHAnsi"/>
              </w:rPr>
            </w:pPr>
            <w:r>
              <w:rPr>
                <w:rFonts w:cstheme="minorHAnsi"/>
              </w:rPr>
              <w:t>EPF.1c</w:t>
            </w:r>
          </w:p>
          <w:p w:rsidR="000A72B2" w:rsidRDefault="000A72B2" w:rsidP="000A72B2">
            <w:pPr>
              <w:pStyle w:val="NoSpacing"/>
              <w:ind w:left="360"/>
              <w:rPr>
                <w:rFonts w:cstheme="minorHAnsi"/>
              </w:rPr>
            </w:pPr>
            <w:r>
              <w:rPr>
                <w:rFonts w:cstheme="minorHAnsi"/>
              </w:rPr>
              <w:t>EPF.2g</w:t>
            </w:r>
          </w:p>
          <w:p w:rsidR="000A72B2" w:rsidRPr="00A7198C" w:rsidRDefault="000A72B2" w:rsidP="000A72B2">
            <w:pPr>
              <w:pStyle w:val="NoSpacing"/>
              <w:ind w:left="360"/>
              <w:rPr>
                <w:rStyle w:val="Strong"/>
                <w:rFonts w:cstheme="minorHAnsi"/>
                <w:b w:val="0"/>
              </w:rPr>
            </w:pPr>
            <w:r>
              <w:rPr>
                <w:rFonts w:cstheme="minorHAnsi"/>
              </w:rPr>
              <w:t>EPF.18b</w:t>
            </w:r>
          </w:p>
        </w:tc>
      </w:tr>
    </w:tbl>
    <w:p w:rsidR="00E14F3B" w:rsidRDefault="00E14F3B">
      <w:r>
        <w:br w:type="page"/>
      </w:r>
    </w:p>
    <w:tbl>
      <w:tblPr>
        <w:tblStyle w:val="TableGrid"/>
        <w:tblW w:w="0" w:type="auto"/>
        <w:tblLook w:val="04A0" w:firstRow="1" w:lastRow="0" w:firstColumn="1" w:lastColumn="0" w:noHBand="0" w:noVBand="1"/>
      </w:tblPr>
      <w:tblGrid>
        <w:gridCol w:w="1728"/>
        <w:gridCol w:w="3150"/>
        <w:gridCol w:w="8190"/>
        <w:gridCol w:w="1530"/>
        <w:gridCol w:w="18"/>
      </w:tblGrid>
      <w:tr w:rsidR="00821CE0" w:rsidRPr="00A7198C" w:rsidTr="00821CE0">
        <w:trPr>
          <w:gridAfter w:val="1"/>
          <w:wAfter w:w="18" w:type="dxa"/>
        </w:trPr>
        <w:tc>
          <w:tcPr>
            <w:tcW w:w="1728" w:type="dxa"/>
          </w:tcPr>
          <w:p w:rsidR="00821CE0" w:rsidRPr="00A7198C" w:rsidRDefault="00821CE0" w:rsidP="002E4F9D">
            <w:pPr>
              <w:pStyle w:val="NoSpacing"/>
              <w:jc w:val="center"/>
              <w:rPr>
                <w:b/>
              </w:rPr>
            </w:pPr>
            <w:r w:rsidRPr="00A7198C">
              <w:rPr>
                <w:b/>
              </w:rPr>
              <w:lastRenderedPageBreak/>
              <w:t>Lesson Title</w:t>
            </w:r>
          </w:p>
        </w:tc>
        <w:tc>
          <w:tcPr>
            <w:tcW w:w="3150" w:type="dxa"/>
          </w:tcPr>
          <w:p w:rsidR="00821CE0" w:rsidRPr="00A7198C" w:rsidRDefault="00821CE0" w:rsidP="002E4F9D">
            <w:pPr>
              <w:pStyle w:val="NoSpacing"/>
              <w:jc w:val="center"/>
              <w:rPr>
                <w:b/>
              </w:rPr>
            </w:pPr>
            <w:r w:rsidRPr="00A7198C">
              <w:rPr>
                <w:b/>
              </w:rPr>
              <w:t>Lesson Objective</w:t>
            </w:r>
          </w:p>
        </w:tc>
        <w:tc>
          <w:tcPr>
            <w:tcW w:w="8190" w:type="dxa"/>
          </w:tcPr>
          <w:p w:rsidR="00821CE0" w:rsidRPr="00A7198C" w:rsidRDefault="00821CE0" w:rsidP="002E4F9D">
            <w:pPr>
              <w:pStyle w:val="NoSpacing"/>
              <w:jc w:val="center"/>
              <w:rPr>
                <w:b/>
              </w:rPr>
            </w:pPr>
            <w:r w:rsidRPr="00A7198C">
              <w:rPr>
                <w:b/>
              </w:rPr>
              <w:t>Students will be able to:</w:t>
            </w:r>
          </w:p>
        </w:tc>
        <w:tc>
          <w:tcPr>
            <w:tcW w:w="1530" w:type="dxa"/>
          </w:tcPr>
          <w:p w:rsidR="00821CE0" w:rsidRPr="00A7198C" w:rsidRDefault="00821CE0" w:rsidP="000A72B2">
            <w:pPr>
              <w:pStyle w:val="NoSpacing"/>
              <w:ind w:left="72" w:firstLine="90"/>
              <w:jc w:val="center"/>
              <w:rPr>
                <w:b/>
              </w:rPr>
            </w:pPr>
            <w:r>
              <w:rPr>
                <w:b/>
              </w:rPr>
              <w:t>EPF SOLs</w:t>
            </w:r>
          </w:p>
        </w:tc>
      </w:tr>
      <w:tr w:rsidR="00821CE0" w:rsidRPr="00C7435B" w:rsidTr="00821CE0">
        <w:trPr>
          <w:gridAfter w:val="1"/>
          <w:wAfter w:w="18" w:type="dxa"/>
        </w:trPr>
        <w:tc>
          <w:tcPr>
            <w:tcW w:w="1728" w:type="dxa"/>
          </w:tcPr>
          <w:p w:rsidR="00821CE0" w:rsidRPr="00A7198C" w:rsidRDefault="00821CE0" w:rsidP="00A7198C">
            <w:pPr>
              <w:pStyle w:val="NoSpacing"/>
              <w:rPr>
                <w:rStyle w:val="Strong"/>
                <w:rFonts w:cstheme="minorHAnsi"/>
                <w:b w:val="0"/>
              </w:rPr>
            </w:pPr>
            <w:r w:rsidRPr="00A7198C">
              <w:rPr>
                <w:rStyle w:val="Strong"/>
                <w:rFonts w:cstheme="minorHAnsi"/>
                <w:b w:val="0"/>
              </w:rPr>
              <w:t xml:space="preserve">What is a P/E Ratio?  </w:t>
            </w:r>
          </w:p>
        </w:tc>
        <w:tc>
          <w:tcPr>
            <w:tcW w:w="3150" w:type="dxa"/>
          </w:tcPr>
          <w:p w:rsidR="00821CE0" w:rsidRPr="00A7198C" w:rsidRDefault="00821CE0" w:rsidP="00A7198C">
            <w:pPr>
              <w:pStyle w:val="NoSpacing"/>
              <w:rPr>
                <w:rStyle w:val="Strong"/>
                <w:rFonts w:cstheme="minorHAnsi"/>
                <w:b w:val="0"/>
              </w:rPr>
            </w:pPr>
            <w:r w:rsidRPr="00A7198C">
              <w:rPr>
                <w:rStyle w:val="Strong"/>
                <w:rFonts w:cstheme="minorHAnsi"/>
                <w:b w:val="0"/>
              </w:rPr>
              <w:t>In this lesson,  students learn that the P/E help determine how much investors will pay for stocks today and that the outcome is that stock prices reflect the market’s best estimate of the company’s future earnings growth.</w:t>
            </w:r>
          </w:p>
          <w:p w:rsidR="00821CE0" w:rsidRPr="00A7198C" w:rsidRDefault="00821CE0" w:rsidP="00A7198C">
            <w:pPr>
              <w:pStyle w:val="NoSpacing"/>
              <w:rPr>
                <w:rStyle w:val="Strong"/>
                <w:rFonts w:cstheme="minorHAnsi"/>
                <w:b w:val="0"/>
              </w:rPr>
            </w:pPr>
          </w:p>
        </w:tc>
        <w:tc>
          <w:tcPr>
            <w:tcW w:w="8190" w:type="dxa"/>
          </w:tcPr>
          <w:p w:rsidR="00821CE0" w:rsidRPr="00A7198C" w:rsidRDefault="00821CE0" w:rsidP="00A7198C">
            <w:pPr>
              <w:pStyle w:val="NoSpacing"/>
              <w:numPr>
                <w:ilvl w:val="0"/>
                <w:numId w:val="20"/>
              </w:numPr>
              <w:rPr>
                <w:rFonts w:eastAsia="Times New Roman"/>
                <w:bCs/>
              </w:rPr>
            </w:pPr>
            <w:r w:rsidRPr="00A7198C">
              <w:rPr>
                <w:rFonts w:eastAsia="Times New Roman"/>
                <w:bCs/>
              </w:rPr>
              <w:t xml:space="preserve">Distinguish between a company`s earnings and its P/E Ratio. </w:t>
            </w:r>
          </w:p>
          <w:p w:rsidR="00821CE0" w:rsidRPr="00A7198C" w:rsidRDefault="00821CE0" w:rsidP="00A7198C">
            <w:pPr>
              <w:pStyle w:val="NoSpacing"/>
              <w:numPr>
                <w:ilvl w:val="0"/>
                <w:numId w:val="20"/>
              </w:numPr>
              <w:rPr>
                <w:rFonts w:eastAsia="Times New Roman"/>
                <w:bCs/>
              </w:rPr>
            </w:pPr>
            <w:r w:rsidRPr="00A7198C">
              <w:rPr>
                <w:rFonts w:eastAsia="Times New Roman"/>
                <w:bCs/>
              </w:rPr>
              <w:t>Use a company`s P/E Ratio to make informed investment decisions.</w:t>
            </w:r>
          </w:p>
          <w:p w:rsidR="00821CE0" w:rsidRPr="00A7198C" w:rsidRDefault="00821CE0" w:rsidP="00A7198C">
            <w:pPr>
              <w:pStyle w:val="NoSpacing"/>
              <w:numPr>
                <w:ilvl w:val="0"/>
                <w:numId w:val="20"/>
              </w:numPr>
              <w:rPr>
                <w:rFonts w:eastAsia="Times New Roman"/>
                <w:bCs/>
              </w:rPr>
            </w:pPr>
            <w:r w:rsidRPr="00A7198C">
              <w:rPr>
                <w:rFonts w:eastAsia="Times New Roman"/>
                <w:bCs/>
              </w:rPr>
              <w:t xml:space="preserve">Examine companies` P/E ratios and earnings growth rate to determine the risk involved in investing in these companies. </w:t>
            </w:r>
          </w:p>
          <w:p w:rsidR="00821CE0" w:rsidRPr="00A7198C" w:rsidRDefault="00821CE0" w:rsidP="00A7198C">
            <w:pPr>
              <w:pStyle w:val="NoSpacing"/>
              <w:numPr>
                <w:ilvl w:val="0"/>
                <w:numId w:val="20"/>
              </w:numPr>
              <w:rPr>
                <w:rStyle w:val="Strong"/>
                <w:rFonts w:eastAsia="Times New Roman" w:cstheme="minorHAnsi"/>
                <w:b w:val="0"/>
              </w:rPr>
            </w:pPr>
            <w:r w:rsidRPr="00A7198C">
              <w:rPr>
                <w:rFonts w:eastAsia="Times New Roman"/>
                <w:bCs/>
              </w:rPr>
              <w:t xml:space="preserve">Calculate PE Ratio </w:t>
            </w:r>
          </w:p>
        </w:tc>
        <w:tc>
          <w:tcPr>
            <w:tcW w:w="1530" w:type="dxa"/>
          </w:tcPr>
          <w:p w:rsidR="00821CE0" w:rsidRDefault="00821CE0" w:rsidP="000A72B2">
            <w:pPr>
              <w:pStyle w:val="NoSpacing"/>
              <w:ind w:left="720" w:firstLine="270"/>
              <w:rPr>
                <w:rFonts w:eastAsia="Times New Roman"/>
                <w:bCs/>
              </w:rPr>
            </w:pPr>
          </w:p>
          <w:p w:rsidR="000A72B2" w:rsidRPr="00A7198C" w:rsidRDefault="000A72B2" w:rsidP="000A72B2">
            <w:pPr>
              <w:pStyle w:val="NoSpacing"/>
              <w:ind w:firstLine="342"/>
              <w:rPr>
                <w:rFonts w:eastAsia="Times New Roman"/>
                <w:bCs/>
              </w:rPr>
            </w:pPr>
            <w:r>
              <w:rPr>
                <w:rFonts w:cstheme="minorHAnsi"/>
              </w:rPr>
              <w:t>EPF.1c</w:t>
            </w:r>
          </w:p>
        </w:tc>
      </w:tr>
      <w:tr w:rsidR="00821CE0" w:rsidRPr="00C7435B" w:rsidTr="00821CE0">
        <w:trPr>
          <w:gridAfter w:val="1"/>
          <w:wAfter w:w="18" w:type="dxa"/>
        </w:trPr>
        <w:tc>
          <w:tcPr>
            <w:tcW w:w="1728" w:type="dxa"/>
          </w:tcPr>
          <w:p w:rsidR="00821CE0" w:rsidRPr="00A7198C" w:rsidRDefault="00821CE0" w:rsidP="00A7198C">
            <w:pPr>
              <w:pStyle w:val="NoSpacing"/>
              <w:rPr>
                <w:rStyle w:val="Strong"/>
                <w:rFonts w:cstheme="minorHAnsi"/>
                <w:b w:val="0"/>
              </w:rPr>
            </w:pPr>
            <w:r w:rsidRPr="00A7198C">
              <w:rPr>
                <w:rStyle w:val="Strong"/>
                <w:rFonts w:cstheme="minorHAnsi"/>
                <w:b w:val="0"/>
              </w:rPr>
              <w:t xml:space="preserve">Considerations Before Buying on Margin  </w:t>
            </w:r>
          </w:p>
        </w:tc>
        <w:tc>
          <w:tcPr>
            <w:tcW w:w="3150" w:type="dxa"/>
          </w:tcPr>
          <w:p w:rsidR="00821CE0" w:rsidRPr="00A7198C" w:rsidRDefault="00821CE0" w:rsidP="00A7198C">
            <w:pPr>
              <w:pStyle w:val="NoSpacing"/>
              <w:rPr>
                <w:rStyle w:val="Strong"/>
                <w:rFonts w:cstheme="minorHAnsi"/>
                <w:b w:val="0"/>
              </w:rPr>
            </w:pPr>
            <w:r w:rsidRPr="00A7198C">
              <w:rPr>
                <w:rStyle w:val="Strong"/>
                <w:rFonts w:cstheme="minorHAnsi"/>
                <w:b w:val="0"/>
              </w:rPr>
              <w:t>In this lesson, students learn about the costs, benefits and risks associated with buying stocks using borrowed money.</w:t>
            </w:r>
          </w:p>
          <w:p w:rsidR="00821CE0" w:rsidRPr="00A7198C" w:rsidRDefault="00821CE0" w:rsidP="00A7198C">
            <w:pPr>
              <w:pStyle w:val="NoSpacing"/>
              <w:rPr>
                <w:rStyle w:val="Strong"/>
                <w:rFonts w:cstheme="minorHAnsi"/>
                <w:b w:val="0"/>
              </w:rPr>
            </w:pPr>
          </w:p>
        </w:tc>
        <w:tc>
          <w:tcPr>
            <w:tcW w:w="8190" w:type="dxa"/>
          </w:tcPr>
          <w:p w:rsidR="00821CE0" w:rsidRPr="00A7198C" w:rsidRDefault="00821CE0" w:rsidP="00A7198C">
            <w:pPr>
              <w:pStyle w:val="NoSpacing"/>
              <w:numPr>
                <w:ilvl w:val="0"/>
                <w:numId w:val="20"/>
              </w:numPr>
              <w:rPr>
                <w:bCs/>
              </w:rPr>
            </w:pPr>
            <w:r w:rsidRPr="00A7198C">
              <w:rPr>
                <w:rStyle w:val="Strong"/>
                <w:rFonts w:cstheme="minorHAnsi"/>
                <w:b w:val="0"/>
              </w:rPr>
              <w:t>Define the terms associated with buying on margin</w:t>
            </w:r>
          </w:p>
          <w:p w:rsidR="00821CE0" w:rsidRPr="00A7198C" w:rsidRDefault="00821CE0" w:rsidP="00A7198C">
            <w:pPr>
              <w:pStyle w:val="NoSpacing"/>
              <w:numPr>
                <w:ilvl w:val="0"/>
                <w:numId w:val="20"/>
              </w:numPr>
              <w:rPr>
                <w:bCs/>
              </w:rPr>
            </w:pPr>
            <w:r w:rsidRPr="00A7198C">
              <w:rPr>
                <w:rStyle w:val="Strong"/>
                <w:rFonts w:cstheme="minorHAnsi"/>
                <w:b w:val="0"/>
              </w:rPr>
              <w:t>Decide if they should or should not buy on margin while participating in The Stock Market Game.</w:t>
            </w:r>
          </w:p>
          <w:p w:rsidR="00821CE0" w:rsidRPr="00A7198C" w:rsidRDefault="00821CE0" w:rsidP="00A7198C">
            <w:pPr>
              <w:pStyle w:val="NoSpacing"/>
              <w:numPr>
                <w:ilvl w:val="0"/>
                <w:numId w:val="20"/>
              </w:numPr>
              <w:rPr>
                <w:rFonts w:eastAsia="Times New Roman"/>
                <w:bCs/>
              </w:rPr>
            </w:pPr>
            <w:r w:rsidRPr="00A7198C">
              <w:rPr>
                <w:rStyle w:val="Strong"/>
                <w:rFonts w:cstheme="minorHAnsi"/>
                <w:b w:val="0"/>
              </w:rPr>
              <w:t>Calculate the figures needed to complete a buying on margin chart.</w:t>
            </w:r>
          </w:p>
        </w:tc>
        <w:tc>
          <w:tcPr>
            <w:tcW w:w="1530" w:type="dxa"/>
          </w:tcPr>
          <w:p w:rsidR="000A72B2" w:rsidRDefault="000A72B2" w:rsidP="000A72B2">
            <w:pPr>
              <w:pStyle w:val="NoSpacing"/>
              <w:ind w:left="342"/>
              <w:rPr>
                <w:rFonts w:cstheme="minorHAnsi"/>
              </w:rPr>
            </w:pPr>
          </w:p>
          <w:p w:rsidR="00821CE0" w:rsidRDefault="000A72B2" w:rsidP="000A72B2">
            <w:pPr>
              <w:pStyle w:val="NoSpacing"/>
              <w:ind w:left="342"/>
              <w:rPr>
                <w:rFonts w:cstheme="minorHAnsi"/>
              </w:rPr>
            </w:pPr>
            <w:r>
              <w:rPr>
                <w:rFonts w:cstheme="minorHAnsi"/>
              </w:rPr>
              <w:t>EPF.1c</w:t>
            </w:r>
          </w:p>
          <w:p w:rsidR="000A72B2" w:rsidRDefault="000A72B2" w:rsidP="000A72B2">
            <w:pPr>
              <w:pStyle w:val="NoSpacing"/>
              <w:ind w:left="342"/>
              <w:rPr>
                <w:rFonts w:cstheme="minorHAnsi"/>
              </w:rPr>
            </w:pPr>
            <w:r>
              <w:rPr>
                <w:rFonts w:cstheme="minorHAnsi"/>
              </w:rPr>
              <w:t>EPF.10c</w:t>
            </w:r>
          </w:p>
          <w:p w:rsidR="000A72B2" w:rsidRPr="00A7198C" w:rsidRDefault="000A72B2" w:rsidP="000A72B2">
            <w:pPr>
              <w:pStyle w:val="NoSpacing"/>
              <w:ind w:left="342"/>
              <w:rPr>
                <w:rStyle w:val="Strong"/>
                <w:rFonts w:cstheme="minorHAnsi"/>
                <w:b w:val="0"/>
              </w:rPr>
            </w:pPr>
            <w:r>
              <w:rPr>
                <w:rFonts w:cstheme="minorHAnsi"/>
              </w:rPr>
              <w:t>EPF.18c</w:t>
            </w:r>
          </w:p>
        </w:tc>
      </w:tr>
      <w:tr w:rsidR="00821CE0" w:rsidRPr="00C7435B" w:rsidTr="00821CE0">
        <w:trPr>
          <w:gridAfter w:val="1"/>
          <w:wAfter w:w="18" w:type="dxa"/>
        </w:trPr>
        <w:tc>
          <w:tcPr>
            <w:tcW w:w="1728" w:type="dxa"/>
          </w:tcPr>
          <w:p w:rsidR="00821CE0" w:rsidRPr="00A7198C" w:rsidRDefault="00821CE0" w:rsidP="00A7198C">
            <w:pPr>
              <w:pStyle w:val="NoSpacing"/>
              <w:rPr>
                <w:rStyle w:val="Strong"/>
                <w:rFonts w:cstheme="minorHAnsi"/>
                <w:b w:val="0"/>
              </w:rPr>
            </w:pPr>
            <w:r w:rsidRPr="00A7198C">
              <w:rPr>
                <w:rStyle w:val="Strong"/>
                <w:rFonts w:cstheme="minorHAnsi"/>
                <w:b w:val="0"/>
              </w:rPr>
              <w:t xml:space="preserve">What is Risk?  </w:t>
            </w:r>
          </w:p>
        </w:tc>
        <w:tc>
          <w:tcPr>
            <w:tcW w:w="3150" w:type="dxa"/>
          </w:tcPr>
          <w:p w:rsidR="00821CE0" w:rsidRPr="00A7198C" w:rsidRDefault="00821CE0" w:rsidP="00A7198C">
            <w:pPr>
              <w:pStyle w:val="NoSpacing"/>
              <w:rPr>
                <w:rStyle w:val="Strong"/>
                <w:rFonts w:cstheme="minorHAnsi"/>
                <w:b w:val="0"/>
              </w:rPr>
            </w:pPr>
            <w:r w:rsidRPr="00A7198C">
              <w:rPr>
                <w:rStyle w:val="Strong"/>
                <w:rFonts w:cstheme="minorHAnsi"/>
                <w:b w:val="0"/>
              </w:rPr>
              <w:t>After this lesson students will understand that an informed investor must recognize the risks involved with every investment.</w:t>
            </w:r>
          </w:p>
        </w:tc>
        <w:tc>
          <w:tcPr>
            <w:tcW w:w="8190" w:type="dxa"/>
          </w:tcPr>
          <w:p w:rsidR="00821CE0" w:rsidRPr="00A7198C" w:rsidRDefault="00821CE0" w:rsidP="00A7198C">
            <w:pPr>
              <w:pStyle w:val="NoSpacing"/>
              <w:numPr>
                <w:ilvl w:val="0"/>
                <w:numId w:val="20"/>
              </w:numPr>
              <w:rPr>
                <w:rStyle w:val="Strong"/>
                <w:rFonts w:cstheme="minorHAnsi"/>
                <w:b w:val="0"/>
              </w:rPr>
            </w:pPr>
            <w:r w:rsidRPr="00A7198C">
              <w:rPr>
                <w:rStyle w:val="Strong"/>
                <w:rFonts w:cstheme="minorHAnsi"/>
                <w:b w:val="0"/>
              </w:rPr>
              <w:t xml:space="preserve">Define and illustrate the three major kinds of risk. </w:t>
            </w:r>
          </w:p>
          <w:p w:rsidR="00821CE0" w:rsidRPr="00A7198C" w:rsidRDefault="00821CE0" w:rsidP="00A7198C">
            <w:pPr>
              <w:pStyle w:val="NoSpacing"/>
              <w:numPr>
                <w:ilvl w:val="0"/>
                <w:numId w:val="20"/>
              </w:numPr>
              <w:rPr>
                <w:rStyle w:val="Strong"/>
                <w:rFonts w:cstheme="minorHAnsi"/>
                <w:b w:val="0"/>
              </w:rPr>
            </w:pPr>
            <w:r w:rsidRPr="00A7198C">
              <w:rPr>
                <w:rStyle w:val="Strong"/>
                <w:rFonts w:cstheme="minorHAnsi"/>
                <w:b w:val="0"/>
              </w:rPr>
              <w:t xml:space="preserve">Examine companies and determine the risk involved in investing in these companies. </w:t>
            </w:r>
          </w:p>
          <w:p w:rsidR="00821CE0" w:rsidRPr="00A7198C" w:rsidRDefault="00821CE0" w:rsidP="00A7198C">
            <w:pPr>
              <w:pStyle w:val="NoSpacing"/>
              <w:numPr>
                <w:ilvl w:val="0"/>
                <w:numId w:val="20"/>
              </w:numPr>
              <w:rPr>
                <w:rStyle w:val="Strong"/>
                <w:rFonts w:cstheme="minorHAnsi"/>
                <w:b w:val="0"/>
              </w:rPr>
            </w:pPr>
            <w:r w:rsidRPr="00A7198C">
              <w:rPr>
                <w:rStyle w:val="Strong"/>
                <w:rFonts w:cstheme="minorHAnsi"/>
                <w:b w:val="0"/>
              </w:rPr>
              <w:t xml:space="preserve">Research two companies and decide the level of risk their Stock Market Game team would take if they invest in these companies. </w:t>
            </w:r>
          </w:p>
          <w:p w:rsidR="00821CE0" w:rsidRPr="00A7198C" w:rsidRDefault="00821CE0" w:rsidP="00A7198C">
            <w:pPr>
              <w:pStyle w:val="NoSpacing"/>
              <w:numPr>
                <w:ilvl w:val="0"/>
                <w:numId w:val="20"/>
              </w:numPr>
              <w:rPr>
                <w:rStyle w:val="Strong"/>
                <w:rFonts w:cstheme="minorHAnsi"/>
                <w:b w:val="0"/>
              </w:rPr>
            </w:pPr>
            <w:r w:rsidRPr="00A7198C">
              <w:rPr>
                <w:rStyle w:val="Strong"/>
                <w:rFonts w:cstheme="minorHAnsi"/>
                <w:b w:val="0"/>
              </w:rPr>
              <w:t xml:space="preserve">Write a persuasive letter motivating or discouraging an investor from purchasing stocks in a company they researched. </w:t>
            </w:r>
          </w:p>
          <w:p w:rsidR="00821CE0" w:rsidRPr="00A7198C" w:rsidRDefault="00821CE0" w:rsidP="00A7198C">
            <w:pPr>
              <w:pStyle w:val="NoSpacing"/>
              <w:numPr>
                <w:ilvl w:val="0"/>
                <w:numId w:val="20"/>
              </w:numPr>
              <w:rPr>
                <w:rStyle w:val="Strong"/>
                <w:rFonts w:cstheme="minorHAnsi"/>
                <w:b w:val="0"/>
              </w:rPr>
            </w:pPr>
            <w:r w:rsidRPr="00A7198C">
              <w:rPr>
                <w:rStyle w:val="Strong"/>
                <w:rFonts w:cstheme="minorHAnsi"/>
                <w:b w:val="0"/>
              </w:rPr>
              <w:t>Solve decimal multiplication problems.</w:t>
            </w:r>
          </w:p>
        </w:tc>
        <w:tc>
          <w:tcPr>
            <w:tcW w:w="1530" w:type="dxa"/>
          </w:tcPr>
          <w:p w:rsidR="000A72B2" w:rsidRDefault="000A72B2" w:rsidP="000A72B2">
            <w:pPr>
              <w:pStyle w:val="NoSpacing"/>
              <w:ind w:left="342"/>
              <w:rPr>
                <w:rFonts w:cstheme="minorHAnsi"/>
              </w:rPr>
            </w:pPr>
          </w:p>
          <w:p w:rsidR="00821CE0" w:rsidRDefault="000A72B2" w:rsidP="000A72B2">
            <w:pPr>
              <w:pStyle w:val="NoSpacing"/>
              <w:ind w:left="342"/>
              <w:rPr>
                <w:rFonts w:cstheme="minorHAnsi"/>
              </w:rPr>
            </w:pPr>
            <w:r>
              <w:rPr>
                <w:rFonts w:cstheme="minorHAnsi"/>
              </w:rPr>
              <w:t>EPF.1a</w:t>
            </w:r>
          </w:p>
          <w:p w:rsidR="000A72B2" w:rsidRDefault="000A72B2" w:rsidP="000A72B2">
            <w:pPr>
              <w:pStyle w:val="NoSpacing"/>
              <w:ind w:left="342"/>
              <w:rPr>
                <w:rFonts w:cstheme="minorHAnsi"/>
              </w:rPr>
            </w:pPr>
            <w:r>
              <w:rPr>
                <w:rFonts w:cstheme="minorHAnsi"/>
              </w:rPr>
              <w:t>EPF.1c</w:t>
            </w:r>
          </w:p>
          <w:p w:rsidR="000A72B2" w:rsidRDefault="000A72B2" w:rsidP="000A72B2">
            <w:pPr>
              <w:pStyle w:val="NoSpacing"/>
              <w:ind w:left="342"/>
              <w:rPr>
                <w:rFonts w:cstheme="minorHAnsi"/>
              </w:rPr>
            </w:pPr>
            <w:r>
              <w:rPr>
                <w:rFonts w:cstheme="minorHAnsi"/>
              </w:rPr>
              <w:t>EPF.2a</w:t>
            </w:r>
          </w:p>
          <w:p w:rsidR="000A72B2" w:rsidRDefault="000A72B2" w:rsidP="000A72B2">
            <w:pPr>
              <w:pStyle w:val="NoSpacing"/>
              <w:ind w:left="342"/>
              <w:rPr>
                <w:rFonts w:cstheme="minorHAnsi"/>
              </w:rPr>
            </w:pPr>
            <w:r>
              <w:rPr>
                <w:rFonts w:cstheme="minorHAnsi"/>
              </w:rPr>
              <w:t>EPF.2c</w:t>
            </w:r>
          </w:p>
          <w:p w:rsidR="000A72B2" w:rsidRDefault="000A72B2" w:rsidP="000A72B2">
            <w:pPr>
              <w:pStyle w:val="NoSpacing"/>
              <w:ind w:left="342"/>
              <w:rPr>
                <w:rFonts w:cstheme="minorHAnsi"/>
              </w:rPr>
            </w:pPr>
            <w:r>
              <w:rPr>
                <w:rFonts w:cstheme="minorHAnsi"/>
              </w:rPr>
              <w:t>EPF.10c</w:t>
            </w:r>
          </w:p>
          <w:p w:rsidR="000A72B2" w:rsidRPr="00A7198C" w:rsidRDefault="000A72B2" w:rsidP="000A72B2">
            <w:pPr>
              <w:pStyle w:val="NoSpacing"/>
              <w:ind w:left="342"/>
              <w:rPr>
                <w:rStyle w:val="Strong"/>
                <w:rFonts w:cstheme="minorHAnsi"/>
                <w:b w:val="0"/>
              </w:rPr>
            </w:pPr>
            <w:r>
              <w:rPr>
                <w:rFonts w:cstheme="minorHAnsi"/>
              </w:rPr>
              <w:t>EPF.18b</w:t>
            </w:r>
          </w:p>
        </w:tc>
      </w:tr>
      <w:tr w:rsidR="00821CE0" w:rsidRPr="00C7435B" w:rsidTr="00821CE0">
        <w:trPr>
          <w:gridAfter w:val="1"/>
          <w:wAfter w:w="18" w:type="dxa"/>
        </w:trPr>
        <w:tc>
          <w:tcPr>
            <w:tcW w:w="1728" w:type="dxa"/>
          </w:tcPr>
          <w:p w:rsidR="00821CE0" w:rsidRPr="00A7198C" w:rsidRDefault="00821CE0" w:rsidP="00A7198C">
            <w:pPr>
              <w:pStyle w:val="NoSpacing"/>
              <w:rPr>
                <w:rStyle w:val="Strong"/>
                <w:rFonts w:cstheme="minorHAnsi"/>
                <w:b w:val="0"/>
              </w:rPr>
            </w:pPr>
            <w:r w:rsidRPr="00A7198C">
              <w:rPr>
                <w:rStyle w:val="Strong"/>
                <w:rFonts w:cstheme="minorHAnsi"/>
                <w:b w:val="0"/>
              </w:rPr>
              <w:t xml:space="preserve">What Causes Stock Prices to Change?  </w:t>
            </w:r>
          </w:p>
        </w:tc>
        <w:tc>
          <w:tcPr>
            <w:tcW w:w="3150" w:type="dxa"/>
          </w:tcPr>
          <w:p w:rsidR="00821CE0" w:rsidRPr="00A7198C" w:rsidRDefault="00821CE0" w:rsidP="00A7198C">
            <w:pPr>
              <w:pStyle w:val="NoSpacing"/>
              <w:rPr>
                <w:rStyle w:val="Strong"/>
                <w:rFonts w:cstheme="minorHAnsi"/>
                <w:b w:val="0"/>
              </w:rPr>
            </w:pPr>
            <w:r w:rsidRPr="00A7198C">
              <w:rPr>
                <w:bCs/>
              </w:rPr>
              <w:t>This lesson explores the influences that affect stock prices.</w:t>
            </w:r>
          </w:p>
        </w:tc>
        <w:tc>
          <w:tcPr>
            <w:tcW w:w="8190" w:type="dxa"/>
          </w:tcPr>
          <w:p w:rsidR="00821CE0" w:rsidRPr="00A7198C" w:rsidRDefault="00821CE0" w:rsidP="00A7198C">
            <w:pPr>
              <w:pStyle w:val="NoSpacing"/>
              <w:numPr>
                <w:ilvl w:val="0"/>
                <w:numId w:val="20"/>
              </w:numPr>
              <w:rPr>
                <w:rFonts w:eastAsia="Times New Roman"/>
                <w:bCs/>
              </w:rPr>
            </w:pPr>
            <w:r w:rsidRPr="00A7198C">
              <w:rPr>
                <w:rFonts w:eastAsia="Times New Roman"/>
                <w:bCs/>
              </w:rPr>
              <w:t>Analyze and interpret market indices, which influence change in the price of stock.</w:t>
            </w:r>
          </w:p>
          <w:p w:rsidR="00821CE0" w:rsidRPr="00A7198C" w:rsidRDefault="00821CE0" w:rsidP="00A7198C">
            <w:pPr>
              <w:pStyle w:val="NoSpacing"/>
              <w:numPr>
                <w:ilvl w:val="0"/>
                <w:numId w:val="20"/>
              </w:numPr>
              <w:rPr>
                <w:rFonts w:eastAsia="Times New Roman"/>
                <w:bCs/>
              </w:rPr>
            </w:pPr>
            <w:r w:rsidRPr="00A7198C">
              <w:rPr>
                <w:rFonts w:eastAsia="Times New Roman"/>
                <w:bCs/>
              </w:rPr>
              <w:t>Discuss the various ways stock prices are influenced.</w:t>
            </w:r>
          </w:p>
          <w:p w:rsidR="00821CE0" w:rsidRPr="00A7198C" w:rsidRDefault="00821CE0" w:rsidP="00A7198C">
            <w:pPr>
              <w:pStyle w:val="NoSpacing"/>
              <w:numPr>
                <w:ilvl w:val="0"/>
                <w:numId w:val="20"/>
              </w:numPr>
              <w:rPr>
                <w:rFonts w:eastAsia="Times New Roman"/>
                <w:bCs/>
              </w:rPr>
            </w:pPr>
            <w:r w:rsidRPr="00A7198C">
              <w:rPr>
                <w:rFonts w:eastAsia="Times New Roman"/>
                <w:bCs/>
              </w:rPr>
              <w:t>Evaluate the ways investors can be affected by the change in market prices when choosing to buy, sell or hold.</w:t>
            </w:r>
          </w:p>
          <w:p w:rsidR="00821CE0" w:rsidRPr="00837377" w:rsidRDefault="00821CE0" w:rsidP="00A7198C">
            <w:pPr>
              <w:pStyle w:val="NoSpacing"/>
              <w:numPr>
                <w:ilvl w:val="0"/>
                <w:numId w:val="20"/>
              </w:numPr>
              <w:rPr>
                <w:rStyle w:val="Strong"/>
                <w:rFonts w:eastAsia="Times New Roman"/>
                <w:b w:val="0"/>
              </w:rPr>
            </w:pPr>
            <w:r w:rsidRPr="00A7198C">
              <w:rPr>
                <w:rFonts w:eastAsia="Times New Roman"/>
                <w:bCs/>
              </w:rPr>
              <w:t>Interpret charts and graphs to better understand the growth and change in stock prices.</w:t>
            </w:r>
          </w:p>
        </w:tc>
        <w:tc>
          <w:tcPr>
            <w:tcW w:w="1530" w:type="dxa"/>
          </w:tcPr>
          <w:p w:rsidR="00821CE0" w:rsidRDefault="00821CE0" w:rsidP="000A72B2">
            <w:pPr>
              <w:pStyle w:val="NoSpacing"/>
              <w:ind w:left="720" w:hanging="378"/>
              <w:rPr>
                <w:rFonts w:eastAsia="Times New Roman"/>
                <w:bCs/>
              </w:rPr>
            </w:pPr>
          </w:p>
          <w:p w:rsidR="000A72B2" w:rsidRDefault="000A72B2" w:rsidP="000A72B2">
            <w:pPr>
              <w:pStyle w:val="NoSpacing"/>
              <w:ind w:left="720" w:hanging="378"/>
              <w:rPr>
                <w:rFonts w:cstheme="minorHAnsi"/>
              </w:rPr>
            </w:pPr>
            <w:r>
              <w:rPr>
                <w:rFonts w:cstheme="minorHAnsi"/>
              </w:rPr>
              <w:t>EPF.2a</w:t>
            </w:r>
          </w:p>
          <w:p w:rsidR="000A72B2" w:rsidRDefault="000A72B2" w:rsidP="000A72B2">
            <w:pPr>
              <w:pStyle w:val="NoSpacing"/>
              <w:ind w:left="720" w:hanging="378"/>
              <w:rPr>
                <w:rFonts w:cstheme="minorHAnsi"/>
              </w:rPr>
            </w:pPr>
            <w:r>
              <w:rPr>
                <w:rFonts w:cstheme="minorHAnsi"/>
              </w:rPr>
              <w:t>EPF.5a</w:t>
            </w:r>
          </w:p>
          <w:p w:rsidR="000A72B2" w:rsidRPr="00A7198C" w:rsidRDefault="000A72B2" w:rsidP="000A72B2">
            <w:pPr>
              <w:pStyle w:val="NoSpacing"/>
              <w:ind w:left="720" w:hanging="378"/>
              <w:rPr>
                <w:rFonts w:eastAsia="Times New Roman"/>
                <w:bCs/>
              </w:rPr>
            </w:pPr>
            <w:r>
              <w:rPr>
                <w:rFonts w:cstheme="minorHAnsi"/>
              </w:rPr>
              <w:t>EPF.2c</w:t>
            </w:r>
          </w:p>
        </w:tc>
      </w:tr>
      <w:tr w:rsidR="00821CE0" w:rsidRPr="00C7435B" w:rsidTr="00821CE0">
        <w:trPr>
          <w:gridAfter w:val="1"/>
          <w:wAfter w:w="18" w:type="dxa"/>
        </w:trPr>
        <w:tc>
          <w:tcPr>
            <w:tcW w:w="1728" w:type="dxa"/>
          </w:tcPr>
          <w:p w:rsidR="00821CE0" w:rsidRPr="00A7198C" w:rsidRDefault="00821CE0" w:rsidP="00A7198C">
            <w:pPr>
              <w:pStyle w:val="NoSpacing"/>
              <w:rPr>
                <w:rStyle w:val="Strong"/>
                <w:rFonts w:cstheme="minorHAnsi"/>
                <w:b w:val="0"/>
              </w:rPr>
            </w:pPr>
            <w:r w:rsidRPr="00A7198C">
              <w:rPr>
                <w:rStyle w:val="Strong"/>
                <w:rFonts w:cstheme="minorHAnsi"/>
                <w:b w:val="0"/>
              </w:rPr>
              <w:t xml:space="preserve">Buy, Sell or Hold?  </w:t>
            </w:r>
          </w:p>
        </w:tc>
        <w:tc>
          <w:tcPr>
            <w:tcW w:w="3150" w:type="dxa"/>
          </w:tcPr>
          <w:p w:rsidR="00821CE0" w:rsidRPr="00A7198C" w:rsidRDefault="00821CE0" w:rsidP="00A7198C">
            <w:pPr>
              <w:pStyle w:val="NoSpacing"/>
              <w:rPr>
                <w:bCs/>
              </w:rPr>
            </w:pPr>
            <w:r w:rsidRPr="00A7198C">
              <w:rPr>
                <w:rStyle w:val="Strong"/>
                <w:rFonts w:cstheme="minorHAnsi"/>
                <w:b w:val="0"/>
              </w:rPr>
              <w:t>In this lesson students learn to use key resources to help them determine whether to buy, sell or hold a stock. It includes tips on how to read an annual report and compare a company with others in the same industry.</w:t>
            </w:r>
          </w:p>
        </w:tc>
        <w:tc>
          <w:tcPr>
            <w:tcW w:w="8190" w:type="dxa"/>
          </w:tcPr>
          <w:p w:rsidR="00821CE0" w:rsidRPr="00A7198C" w:rsidRDefault="00821CE0" w:rsidP="00A7198C">
            <w:pPr>
              <w:pStyle w:val="NoSpacing"/>
              <w:numPr>
                <w:ilvl w:val="0"/>
                <w:numId w:val="20"/>
              </w:numPr>
              <w:rPr>
                <w:rFonts w:eastAsia="Times New Roman"/>
                <w:bCs/>
              </w:rPr>
            </w:pPr>
            <w:r w:rsidRPr="00A7198C">
              <w:rPr>
                <w:rStyle w:val="Strong"/>
                <w:rFonts w:cstheme="minorHAnsi"/>
                <w:b w:val="0"/>
              </w:rPr>
              <w:t>Draw conclusions on whether to buy, hold, or sell based on group and individual research.</w:t>
            </w:r>
          </w:p>
          <w:p w:rsidR="00821CE0" w:rsidRPr="00A7198C" w:rsidRDefault="00821CE0" w:rsidP="00A7198C">
            <w:pPr>
              <w:pStyle w:val="NoSpacing"/>
              <w:numPr>
                <w:ilvl w:val="0"/>
                <w:numId w:val="20"/>
              </w:numPr>
              <w:rPr>
                <w:rFonts w:eastAsia="Times New Roman"/>
                <w:bCs/>
              </w:rPr>
            </w:pPr>
            <w:r w:rsidRPr="00A7198C">
              <w:rPr>
                <w:rStyle w:val="Strong"/>
                <w:rFonts w:cstheme="minorHAnsi"/>
                <w:b w:val="0"/>
              </w:rPr>
              <w:t>Compare and contrast companies based upon stock market statistical data.</w:t>
            </w:r>
          </w:p>
          <w:p w:rsidR="00821CE0" w:rsidRPr="00A7198C" w:rsidRDefault="00821CE0" w:rsidP="00A7198C">
            <w:pPr>
              <w:pStyle w:val="NoSpacing"/>
              <w:numPr>
                <w:ilvl w:val="0"/>
                <w:numId w:val="20"/>
              </w:numPr>
              <w:rPr>
                <w:rFonts w:eastAsia="Times New Roman"/>
                <w:bCs/>
              </w:rPr>
            </w:pPr>
            <w:r w:rsidRPr="00A7198C">
              <w:rPr>
                <w:rStyle w:val="Strong"/>
                <w:rFonts w:cstheme="minorHAnsi"/>
                <w:b w:val="0"/>
              </w:rPr>
              <w:t xml:space="preserve">Analyze basic financial data. </w:t>
            </w:r>
          </w:p>
          <w:p w:rsidR="00821CE0" w:rsidRPr="00A7198C" w:rsidRDefault="00821CE0" w:rsidP="00A7198C">
            <w:pPr>
              <w:pStyle w:val="NoSpacing"/>
              <w:numPr>
                <w:ilvl w:val="0"/>
                <w:numId w:val="20"/>
              </w:numPr>
              <w:rPr>
                <w:rFonts w:eastAsia="Times New Roman"/>
                <w:bCs/>
              </w:rPr>
            </w:pPr>
            <w:r w:rsidRPr="00A7198C">
              <w:rPr>
                <w:rStyle w:val="Strong"/>
                <w:rFonts w:cstheme="minorHAnsi"/>
                <w:b w:val="0"/>
              </w:rPr>
              <w:t>Use the Internet to obtain annual reports and research companies across the same industry.</w:t>
            </w:r>
          </w:p>
        </w:tc>
        <w:tc>
          <w:tcPr>
            <w:tcW w:w="1530" w:type="dxa"/>
          </w:tcPr>
          <w:p w:rsidR="00821CE0" w:rsidRDefault="00821CE0" w:rsidP="000A72B2">
            <w:pPr>
              <w:pStyle w:val="NoSpacing"/>
              <w:ind w:left="720" w:hanging="378"/>
              <w:rPr>
                <w:rStyle w:val="Strong"/>
                <w:rFonts w:cstheme="minorHAnsi"/>
                <w:b w:val="0"/>
              </w:rPr>
            </w:pPr>
          </w:p>
          <w:p w:rsidR="000A72B2" w:rsidRDefault="000A72B2" w:rsidP="000A72B2">
            <w:pPr>
              <w:pStyle w:val="NoSpacing"/>
              <w:ind w:left="720" w:hanging="378"/>
              <w:rPr>
                <w:rFonts w:cstheme="minorHAnsi"/>
              </w:rPr>
            </w:pPr>
            <w:r>
              <w:rPr>
                <w:rFonts w:cstheme="minorHAnsi"/>
              </w:rPr>
              <w:t>EPF.1a</w:t>
            </w:r>
          </w:p>
          <w:p w:rsidR="000A72B2" w:rsidRDefault="000A72B2" w:rsidP="000A72B2">
            <w:pPr>
              <w:pStyle w:val="NoSpacing"/>
              <w:ind w:left="720" w:hanging="378"/>
              <w:rPr>
                <w:rFonts w:cstheme="minorHAnsi"/>
              </w:rPr>
            </w:pPr>
            <w:r>
              <w:rPr>
                <w:rFonts w:cstheme="minorHAnsi"/>
              </w:rPr>
              <w:t>EPF.1c</w:t>
            </w:r>
          </w:p>
          <w:p w:rsidR="000A72B2" w:rsidRPr="00A7198C" w:rsidRDefault="000A72B2" w:rsidP="000A72B2">
            <w:pPr>
              <w:pStyle w:val="NoSpacing"/>
              <w:ind w:left="720" w:hanging="378"/>
              <w:rPr>
                <w:rStyle w:val="Strong"/>
                <w:rFonts w:cstheme="minorHAnsi"/>
                <w:b w:val="0"/>
              </w:rPr>
            </w:pPr>
            <w:r>
              <w:rPr>
                <w:rFonts w:cstheme="minorHAnsi"/>
              </w:rPr>
              <w:t>EPF.10c</w:t>
            </w:r>
          </w:p>
        </w:tc>
      </w:tr>
      <w:tr w:rsidR="000A72B2" w:rsidRPr="00A7198C" w:rsidTr="00821CE0">
        <w:tc>
          <w:tcPr>
            <w:tcW w:w="1728" w:type="dxa"/>
          </w:tcPr>
          <w:p w:rsidR="000A72B2" w:rsidRPr="00A7198C" w:rsidRDefault="000A72B2" w:rsidP="002E4F9D">
            <w:pPr>
              <w:pStyle w:val="NoSpacing"/>
              <w:jc w:val="center"/>
              <w:rPr>
                <w:b/>
              </w:rPr>
            </w:pPr>
            <w:r w:rsidRPr="00A7198C">
              <w:rPr>
                <w:b/>
              </w:rPr>
              <w:lastRenderedPageBreak/>
              <w:t>Lesson Title</w:t>
            </w:r>
          </w:p>
        </w:tc>
        <w:tc>
          <w:tcPr>
            <w:tcW w:w="3150" w:type="dxa"/>
          </w:tcPr>
          <w:p w:rsidR="000A72B2" w:rsidRPr="00A7198C" w:rsidRDefault="000A72B2" w:rsidP="002E4F9D">
            <w:pPr>
              <w:pStyle w:val="NoSpacing"/>
              <w:jc w:val="center"/>
              <w:rPr>
                <w:b/>
              </w:rPr>
            </w:pPr>
            <w:r w:rsidRPr="00A7198C">
              <w:rPr>
                <w:b/>
              </w:rPr>
              <w:t>Lesson Objective</w:t>
            </w:r>
          </w:p>
        </w:tc>
        <w:tc>
          <w:tcPr>
            <w:tcW w:w="8190" w:type="dxa"/>
          </w:tcPr>
          <w:p w:rsidR="000A72B2" w:rsidRPr="00A7198C" w:rsidRDefault="000A72B2" w:rsidP="002E4F9D">
            <w:pPr>
              <w:pStyle w:val="NoSpacing"/>
              <w:jc w:val="center"/>
              <w:rPr>
                <w:b/>
              </w:rPr>
            </w:pPr>
            <w:r w:rsidRPr="00A7198C">
              <w:rPr>
                <w:b/>
              </w:rPr>
              <w:t>Students will be able to:</w:t>
            </w:r>
          </w:p>
        </w:tc>
        <w:tc>
          <w:tcPr>
            <w:tcW w:w="1548" w:type="dxa"/>
            <w:gridSpan w:val="2"/>
          </w:tcPr>
          <w:p w:rsidR="000A72B2" w:rsidRPr="00A7198C" w:rsidRDefault="000A72B2" w:rsidP="006C07EA">
            <w:pPr>
              <w:pStyle w:val="NoSpacing"/>
              <w:ind w:left="72" w:firstLine="90"/>
              <w:jc w:val="center"/>
              <w:rPr>
                <w:b/>
              </w:rPr>
            </w:pPr>
            <w:r>
              <w:rPr>
                <w:b/>
              </w:rPr>
              <w:t>EPF SOLs</w:t>
            </w:r>
          </w:p>
        </w:tc>
      </w:tr>
      <w:tr w:rsidR="000A72B2" w:rsidRPr="00C7435B" w:rsidTr="00821CE0">
        <w:tc>
          <w:tcPr>
            <w:tcW w:w="1728" w:type="dxa"/>
          </w:tcPr>
          <w:p w:rsidR="000A72B2" w:rsidRPr="00A7198C" w:rsidRDefault="000A72B2" w:rsidP="00A7198C">
            <w:pPr>
              <w:pStyle w:val="NoSpacing"/>
            </w:pPr>
            <w:r w:rsidRPr="00A7198C">
              <w:rPr>
                <w:rStyle w:val="Strong"/>
                <w:rFonts w:cstheme="minorHAnsi"/>
                <w:b w:val="0"/>
              </w:rPr>
              <w:t xml:space="preserve">Corporate Actions  </w:t>
            </w:r>
          </w:p>
          <w:p w:rsidR="000A72B2" w:rsidRPr="00A7198C" w:rsidRDefault="000A72B2" w:rsidP="00A7198C">
            <w:pPr>
              <w:pStyle w:val="NoSpacing"/>
              <w:rPr>
                <w:rStyle w:val="Strong"/>
                <w:rFonts w:cstheme="minorHAnsi"/>
                <w:b w:val="0"/>
              </w:rPr>
            </w:pPr>
          </w:p>
        </w:tc>
        <w:tc>
          <w:tcPr>
            <w:tcW w:w="3150" w:type="dxa"/>
          </w:tcPr>
          <w:p w:rsidR="000A72B2" w:rsidRPr="00A7198C" w:rsidRDefault="000A72B2" w:rsidP="00A7198C">
            <w:pPr>
              <w:pStyle w:val="NoSpacing"/>
            </w:pPr>
            <w:r w:rsidRPr="00A7198C">
              <w:t xml:space="preserve">This lesson provides an overview of some corporate actions that can impact SMG team portfolios. </w:t>
            </w:r>
          </w:p>
          <w:p w:rsidR="000A72B2" w:rsidRPr="00A7198C" w:rsidRDefault="000A72B2" w:rsidP="00A7198C">
            <w:pPr>
              <w:pStyle w:val="NoSpacing"/>
              <w:rPr>
                <w:rStyle w:val="Strong"/>
                <w:rFonts w:cstheme="minorHAnsi"/>
                <w:b w:val="0"/>
              </w:rPr>
            </w:pPr>
          </w:p>
        </w:tc>
        <w:tc>
          <w:tcPr>
            <w:tcW w:w="8190" w:type="dxa"/>
          </w:tcPr>
          <w:p w:rsidR="000A72B2" w:rsidRPr="00A7198C" w:rsidRDefault="000A72B2" w:rsidP="00A7198C">
            <w:pPr>
              <w:pStyle w:val="NoSpacing"/>
              <w:numPr>
                <w:ilvl w:val="0"/>
                <w:numId w:val="20"/>
              </w:numPr>
              <w:rPr>
                <w:rFonts w:eastAsia="Times New Roman"/>
                <w:bCs/>
              </w:rPr>
            </w:pPr>
            <w:r w:rsidRPr="00A7198C">
              <w:rPr>
                <w:rFonts w:eastAsia="Times New Roman"/>
                <w:bCs/>
              </w:rPr>
              <w:t xml:space="preserve">Define each of the terms related to corporate action </w:t>
            </w:r>
          </w:p>
          <w:p w:rsidR="000A72B2" w:rsidRPr="00A7198C" w:rsidRDefault="000A72B2" w:rsidP="00A7198C">
            <w:pPr>
              <w:pStyle w:val="NoSpacing"/>
              <w:numPr>
                <w:ilvl w:val="0"/>
                <w:numId w:val="20"/>
              </w:numPr>
              <w:rPr>
                <w:rFonts w:eastAsia="Times New Roman"/>
                <w:bCs/>
              </w:rPr>
            </w:pPr>
            <w:r w:rsidRPr="00A7198C">
              <w:rPr>
                <w:rFonts w:eastAsia="Times New Roman"/>
                <w:bCs/>
              </w:rPr>
              <w:t>Develop an explanation of each term for the class</w:t>
            </w:r>
          </w:p>
          <w:p w:rsidR="000A72B2" w:rsidRPr="00A7198C" w:rsidRDefault="000A72B2" w:rsidP="00A7198C">
            <w:pPr>
              <w:pStyle w:val="NoSpacing"/>
              <w:numPr>
                <w:ilvl w:val="0"/>
                <w:numId w:val="20"/>
              </w:numPr>
              <w:rPr>
                <w:rFonts w:eastAsia="Times New Roman"/>
                <w:bCs/>
              </w:rPr>
            </w:pPr>
            <w:r w:rsidRPr="00A7198C">
              <w:rPr>
                <w:rFonts w:eastAsia="Times New Roman"/>
                <w:bCs/>
              </w:rPr>
              <w:t>Explain the impact of different corporate actions on investors</w:t>
            </w:r>
          </w:p>
          <w:p w:rsidR="000A72B2" w:rsidRPr="00A7198C" w:rsidRDefault="000A72B2" w:rsidP="00A7198C">
            <w:pPr>
              <w:pStyle w:val="NoSpacing"/>
              <w:numPr>
                <w:ilvl w:val="0"/>
                <w:numId w:val="20"/>
              </w:numPr>
              <w:rPr>
                <w:rStyle w:val="Strong"/>
                <w:rFonts w:eastAsia="Times New Roman"/>
                <w:b w:val="0"/>
              </w:rPr>
            </w:pPr>
            <w:r w:rsidRPr="00A7198C">
              <w:rPr>
                <w:rFonts w:eastAsia="Times New Roman"/>
                <w:bCs/>
              </w:rPr>
              <w:t>Evaluate scenarios to determine the impact on investor portfolios</w:t>
            </w:r>
          </w:p>
        </w:tc>
        <w:tc>
          <w:tcPr>
            <w:tcW w:w="1548" w:type="dxa"/>
            <w:gridSpan w:val="2"/>
          </w:tcPr>
          <w:p w:rsidR="000A72B2" w:rsidRPr="00A7198C" w:rsidRDefault="000A72B2" w:rsidP="000A72B2">
            <w:pPr>
              <w:pStyle w:val="NoSpacing"/>
              <w:ind w:left="720" w:hanging="378"/>
              <w:rPr>
                <w:rFonts w:eastAsia="Times New Roman"/>
                <w:bCs/>
              </w:rPr>
            </w:pPr>
          </w:p>
        </w:tc>
      </w:tr>
      <w:tr w:rsidR="000A72B2" w:rsidRPr="00C7435B" w:rsidTr="00821CE0">
        <w:tc>
          <w:tcPr>
            <w:tcW w:w="1728" w:type="dxa"/>
          </w:tcPr>
          <w:p w:rsidR="000A72B2" w:rsidRPr="00A7198C" w:rsidRDefault="000A72B2" w:rsidP="00A7198C">
            <w:pPr>
              <w:pStyle w:val="NoSpacing"/>
            </w:pPr>
            <w:r w:rsidRPr="00A7198C">
              <w:rPr>
                <w:rStyle w:val="Strong"/>
                <w:rFonts w:cstheme="minorHAnsi"/>
                <w:b w:val="0"/>
              </w:rPr>
              <w:t xml:space="preserve">What is an Index?  </w:t>
            </w:r>
          </w:p>
          <w:p w:rsidR="000A72B2" w:rsidRPr="00A7198C" w:rsidRDefault="000A72B2" w:rsidP="00A7198C">
            <w:pPr>
              <w:pStyle w:val="NoSpacing"/>
              <w:rPr>
                <w:rStyle w:val="Strong"/>
                <w:rFonts w:cstheme="minorHAnsi"/>
                <w:b w:val="0"/>
              </w:rPr>
            </w:pPr>
          </w:p>
        </w:tc>
        <w:tc>
          <w:tcPr>
            <w:tcW w:w="3150" w:type="dxa"/>
          </w:tcPr>
          <w:p w:rsidR="000A72B2" w:rsidRPr="00A7198C" w:rsidRDefault="000A72B2" w:rsidP="00A7198C">
            <w:pPr>
              <w:pStyle w:val="NoSpacing"/>
            </w:pPr>
            <w:r w:rsidRPr="00A7198C">
              <w:t>By understanding how and why the different indexes (or indices) react to economic trends over time, many investors believe they make better informed investment decisions.</w:t>
            </w:r>
          </w:p>
        </w:tc>
        <w:tc>
          <w:tcPr>
            <w:tcW w:w="8190" w:type="dxa"/>
          </w:tcPr>
          <w:p w:rsidR="000A72B2" w:rsidRPr="00A7198C" w:rsidRDefault="000A72B2" w:rsidP="00A7198C">
            <w:pPr>
              <w:pStyle w:val="NoSpacing"/>
              <w:numPr>
                <w:ilvl w:val="0"/>
                <w:numId w:val="20"/>
              </w:numPr>
              <w:rPr>
                <w:rFonts w:eastAsia="Times New Roman"/>
                <w:bCs/>
              </w:rPr>
            </w:pPr>
            <w:r w:rsidRPr="00A7198C">
              <w:rPr>
                <w:rFonts w:eastAsia="Times New Roman"/>
                <w:bCs/>
              </w:rPr>
              <w:t>Define the term: Index</w:t>
            </w:r>
          </w:p>
          <w:p w:rsidR="000A72B2" w:rsidRPr="00A7198C" w:rsidRDefault="000A72B2" w:rsidP="00A7198C">
            <w:pPr>
              <w:pStyle w:val="NoSpacing"/>
              <w:numPr>
                <w:ilvl w:val="0"/>
                <w:numId w:val="20"/>
              </w:numPr>
              <w:rPr>
                <w:rFonts w:eastAsia="Times New Roman"/>
                <w:bCs/>
              </w:rPr>
            </w:pPr>
            <w:r w:rsidRPr="00A7198C">
              <w:rPr>
                <w:rFonts w:eastAsia="Times New Roman"/>
                <w:bCs/>
              </w:rPr>
              <w:t>Explain the purpose of an index and how it can help their SMG team to improve their performance</w:t>
            </w:r>
          </w:p>
          <w:p w:rsidR="000A72B2" w:rsidRPr="00837377" w:rsidRDefault="000A72B2" w:rsidP="00A7198C">
            <w:pPr>
              <w:pStyle w:val="NoSpacing"/>
              <w:numPr>
                <w:ilvl w:val="0"/>
                <w:numId w:val="20"/>
              </w:numPr>
              <w:rPr>
                <w:rFonts w:eastAsia="Times New Roman"/>
                <w:bCs/>
              </w:rPr>
            </w:pPr>
            <w:r w:rsidRPr="00A7198C">
              <w:rPr>
                <w:rFonts w:eastAsia="Times New Roman"/>
                <w:bCs/>
              </w:rPr>
              <w:t>Differentiate between different types of indexes</w:t>
            </w:r>
          </w:p>
        </w:tc>
        <w:tc>
          <w:tcPr>
            <w:tcW w:w="1548" w:type="dxa"/>
            <w:gridSpan w:val="2"/>
          </w:tcPr>
          <w:p w:rsidR="000A72B2" w:rsidRPr="00A7198C" w:rsidRDefault="000A72B2" w:rsidP="000A72B2">
            <w:pPr>
              <w:pStyle w:val="NoSpacing"/>
              <w:ind w:left="720" w:hanging="378"/>
              <w:rPr>
                <w:rFonts w:eastAsia="Times New Roman"/>
                <w:bCs/>
              </w:rPr>
            </w:pPr>
          </w:p>
        </w:tc>
      </w:tr>
      <w:tr w:rsidR="000A72B2" w:rsidRPr="00C7435B" w:rsidTr="00821CE0">
        <w:tc>
          <w:tcPr>
            <w:tcW w:w="1728" w:type="dxa"/>
          </w:tcPr>
          <w:p w:rsidR="000A72B2" w:rsidRPr="00A7198C" w:rsidRDefault="000A72B2" w:rsidP="00A7198C">
            <w:pPr>
              <w:pStyle w:val="NoSpacing"/>
              <w:rPr>
                <w:rStyle w:val="Strong"/>
                <w:rFonts w:cstheme="minorHAnsi"/>
                <w:b w:val="0"/>
              </w:rPr>
            </w:pPr>
            <w:r w:rsidRPr="00A7198C">
              <w:rPr>
                <w:rStyle w:val="Strong"/>
                <w:rFonts w:cstheme="minorHAnsi"/>
                <w:b w:val="0"/>
              </w:rPr>
              <w:t xml:space="preserve">PNC Christmas Price Index  </w:t>
            </w:r>
          </w:p>
        </w:tc>
        <w:tc>
          <w:tcPr>
            <w:tcW w:w="3150" w:type="dxa"/>
          </w:tcPr>
          <w:p w:rsidR="000A72B2" w:rsidRPr="00A7198C" w:rsidRDefault="000A72B2" w:rsidP="00A7198C">
            <w:pPr>
              <w:pStyle w:val="NoSpacing"/>
            </w:pPr>
            <w:r w:rsidRPr="00A7198C">
              <w:rPr>
                <w:rStyle w:val="Strong"/>
                <w:rFonts w:cstheme="minorHAnsi"/>
                <w:b w:val="0"/>
              </w:rPr>
              <w:t xml:space="preserve">The PNC Christmas Price Index is an index of the current costs of the goods and services listed in the classic holiday song, </w:t>
            </w:r>
            <w:r w:rsidRPr="00A7198C">
              <w:rPr>
                <w:rStyle w:val="Emphasis"/>
                <w:rFonts w:cstheme="minorHAnsi"/>
                <w:bCs/>
              </w:rPr>
              <w:t>The Twelve Days of Christmas</w:t>
            </w:r>
            <w:r w:rsidRPr="00A7198C">
              <w:rPr>
                <w:rStyle w:val="Strong"/>
                <w:rFonts w:cstheme="minorHAnsi"/>
                <w:b w:val="0"/>
              </w:rPr>
              <w:t>. The purpose of this lesson is to understand the PNC Christmas Price Index as an investment tool.</w:t>
            </w:r>
          </w:p>
        </w:tc>
        <w:tc>
          <w:tcPr>
            <w:tcW w:w="8190" w:type="dxa"/>
          </w:tcPr>
          <w:p w:rsidR="000A72B2" w:rsidRPr="004A4D99" w:rsidRDefault="000A72B2" w:rsidP="004A4D99">
            <w:pPr>
              <w:pStyle w:val="ListParagraph"/>
              <w:numPr>
                <w:ilvl w:val="0"/>
                <w:numId w:val="20"/>
              </w:numPr>
              <w:autoSpaceDE w:val="0"/>
              <w:autoSpaceDN w:val="0"/>
              <w:adjustRightInd w:val="0"/>
              <w:rPr>
                <w:rFonts w:cstheme="minorHAnsi"/>
              </w:rPr>
            </w:pPr>
            <w:r w:rsidRPr="004A4D99">
              <w:rPr>
                <w:rFonts w:cstheme="minorHAnsi"/>
              </w:rPr>
              <w:t>Define the term “index.”</w:t>
            </w:r>
          </w:p>
          <w:p w:rsidR="000A72B2" w:rsidRPr="004A4D99" w:rsidRDefault="000A72B2" w:rsidP="004A4D99">
            <w:pPr>
              <w:pStyle w:val="ListParagraph"/>
              <w:numPr>
                <w:ilvl w:val="0"/>
                <w:numId w:val="20"/>
              </w:numPr>
              <w:autoSpaceDE w:val="0"/>
              <w:autoSpaceDN w:val="0"/>
              <w:adjustRightInd w:val="0"/>
              <w:rPr>
                <w:rFonts w:cstheme="minorHAnsi"/>
              </w:rPr>
            </w:pPr>
            <w:r w:rsidRPr="004A4D99">
              <w:rPr>
                <w:rFonts w:cstheme="minorHAnsi"/>
              </w:rPr>
              <w:t>Use an index as an investor tool.</w:t>
            </w:r>
          </w:p>
          <w:p w:rsidR="000A72B2" w:rsidRPr="004A4D99" w:rsidRDefault="000A72B2" w:rsidP="004A4D99">
            <w:pPr>
              <w:pStyle w:val="ListParagraph"/>
              <w:numPr>
                <w:ilvl w:val="0"/>
                <w:numId w:val="20"/>
              </w:numPr>
              <w:autoSpaceDE w:val="0"/>
              <w:autoSpaceDN w:val="0"/>
              <w:adjustRightInd w:val="0"/>
              <w:rPr>
                <w:rFonts w:cstheme="minorHAnsi"/>
              </w:rPr>
            </w:pPr>
            <w:r w:rsidRPr="004A4D99">
              <w:rPr>
                <w:rFonts w:cstheme="minorHAnsi"/>
              </w:rPr>
              <w:t>Identify trends on the PNC Christmas Price Index and project their impact on the stock</w:t>
            </w:r>
            <w:r>
              <w:rPr>
                <w:rFonts w:cstheme="minorHAnsi"/>
              </w:rPr>
              <w:t xml:space="preserve"> </w:t>
            </w:r>
            <w:r w:rsidRPr="004A4D99">
              <w:rPr>
                <w:rFonts w:cstheme="minorHAnsi"/>
              </w:rPr>
              <w:t>market.</w:t>
            </w:r>
          </w:p>
        </w:tc>
        <w:tc>
          <w:tcPr>
            <w:tcW w:w="1548" w:type="dxa"/>
            <w:gridSpan w:val="2"/>
          </w:tcPr>
          <w:p w:rsidR="000A72B2" w:rsidRPr="004A4D99" w:rsidRDefault="000A72B2" w:rsidP="000A72B2">
            <w:pPr>
              <w:pStyle w:val="ListParagraph"/>
              <w:autoSpaceDE w:val="0"/>
              <w:autoSpaceDN w:val="0"/>
              <w:adjustRightInd w:val="0"/>
              <w:ind w:hanging="378"/>
              <w:rPr>
                <w:rFonts w:cstheme="minorHAnsi"/>
              </w:rPr>
            </w:pPr>
          </w:p>
        </w:tc>
      </w:tr>
      <w:tr w:rsidR="000A72B2" w:rsidRPr="00C7435B" w:rsidTr="00821CE0">
        <w:tc>
          <w:tcPr>
            <w:tcW w:w="1728" w:type="dxa"/>
          </w:tcPr>
          <w:p w:rsidR="000A72B2" w:rsidRPr="00A7198C" w:rsidRDefault="000A72B2" w:rsidP="00A7198C">
            <w:pPr>
              <w:pStyle w:val="NoSpacing"/>
              <w:rPr>
                <w:rStyle w:val="Strong"/>
                <w:rFonts w:cstheme="minorHAnsi"/>
                <w:b w:val="0"/>
              </w:rPr>
            </w:pPr>
            <w:r w:rsidRPr="00A7198C">
              <w:rPr>
                <w:rStyle w:val="Strong"/>
                <w:rFonts w:cstheme="minorHAnsi"/>
                <w:b w:val="0"/>
              </w:rPr>
              <w:t xml:space="preserve">How Does Money Grow Over Time?  </w:t>
            </w:r>
          </w:p>
        </w:tc>
        <w:tc>
          <w:tcPr>
            <w:tcW w:w="3150" w:type="dxa"/>
          </w:tcPr>
          <w:p w:rsidR="000A72B2" w:rsidRPr="00A7198C" w:rsidRDefault="000A72B2" w:rsidP="00A7198C">
            <w:pPr>
              <w:pStyle w:val="NoSpacing"/>
            </w:pPr>
            <w:r w:rsidRPr="00A7198C">
              <w:rPr>
                <w:rStyle w:val="Strong"/>
                <w:rFonts w:cstheme="minorHAnsi"/>
                <w:b w:val="0"/>
              </w:rPr>
              <w:t>In this lesson students will learn about types of interest and various savings venues.</w:t>
            </w:r>
          </w:p>
        </w:tc>
        <w:tc>
          <w:tcPr>
            <w:tcW w:w="8190" w:type="dxa"/>
          </w:tcPr>
          <w:p w:rsidR="000A72B2" w:rsidRPr="00A7198C" w:rsidRDefault="000A72B2" w:rsidP="00A7198C">
            <w:pPr>
              <w:pStyle w:val="NoSpacing"/>
              <w:numPr>
                <w:ilvl w:val="0"/>
                <w:numId w:val="20"/>
              </w:numPr>
              <w:rPr>
                <w:rFonts w:eastAsia="Times New Roman"/>
              </w:rPr>
            </w:pPr>
            <w:r w:rsidRPr="00A7198C">
              <w:rPr>
                <w:rStyle w:val="Strong"/>
                <w:rFonts w:cstheme="minorHAnsi"/>
                <w:b w:val="0"/>
              </w:rPr>
              <w:t>Define compound interest and explain the effect of compounding interest on a daily, monthly, quarterly or annual basis.</w:t>
            </w:r>
          </w:p>
          <w:p w:rsidR="000A72B2" w:rsidRPr="00A7198C" w:rsidRDefault="000A72B2" w:rsidP="00A7198C">
            <w:pPr>
              <w:pStyle w:val="NoSpacing"/>
              <w:numPr>
                <w:ilvl w:val="0"/>
                <w:numId w:val="20"/>
              </w:numPr>
              <w:rPr>
                <w:rFonts w:eastAsia="Times New Roman"/>
              </w:rPr>
            </w:pPr>
            <w:r w:rsidRPr="00A7198C">
              <w:rPr>
                <w:rStyle w:val="Strong"/>
                <w:rFonts w:cstheme="minorHAnsi"/>
                <w:b w:val="0"/>
              </w:rPr>
              <w:t>Investigate various investment and saving opportunities.</w:t>
            </w:r>
          </w:p>
          <w:p w:rsidR="000A72B2" w:rsidRPr="00A7198C" w:rsidRDefault="000A72B2" w:rsidP="00A7198C">
            <w:pPr>
              <w:pStyle w:val="NoSpacing"/>
              <w:numPr>
                <w:ilvl w:val="0"/>
                <w:numId w:val="20"/>
              </w:numPr>
              <w:rPr>
                <w:rFonts w:eastAsia="Times New Roman"/>
              </w:rPr>
            </w:pPr>
            <w:r w:rsidRPr="00A7198C">
              <w:rPr>
                <w:rStyle w:val="Strong"/>
                <w:rFonts w:cstheme="minorHAnsi"/>
                <w:b w:val="0"/>
              </w:rPr>
              <w:t>Define and demonstrate comprehension of the following terms: saving, investing, Rule of 72, compound interest, and diversification.</w:t>
            </w:r>
          </w:p>
        </w:tc>
        <w:tc>
          <w:tcPr>
            <w:tcW w:w="1548" w:type="dxa"/>
            <w:gridSpan w:val="2"/>
          </w:tcPr>
          <w:p w:rsidR="000A72B2" w:rsidRDefault="000A72B2" w:rsidP="000A72B2">
            <w:pPr>
              <w:pStyle w:val="NoSpacing"/>
              <w:ind w:left="720" w:hanging="378"/>
              <w:rPr>
                <w:rStyle w:val="Strong"/>
                <w:rFonts w:cstheme="minorHAnsi"/>
                <w:b w:val="0"/>
              </w:rPr>
            </w:pPr>
          </w:p>
          <w:p w:rsidR="000A72B2" w:rsidRDefault="000A72B2" w:rsidP="000A72B2">
            <w:pPr>
              <w:pStyle w:val="NoSpacing"/>
              <w:ind w:left="720" w:hanging="378"/>
              <w:rPr>
                <w:rFonts w:cstheme="minorHAnsi"/>
              </w:rPr>
            </w:pPr>
            <w:r>
              <w:rPr>
                <w:rFonts w:cstheme="minorHAnsi"/>
              </w:rPr>
              <w:t>EPF.2a</w:t>
            </w:r>
          </w:p>
          <w:p w:rsidR="000A72B2" w:rsidRDefault="000A72B2" w:rsidP="000A72B2">
            <w:pPr>
              <w:pStyle w:val="NoSpacing"/>
              <w:ind w:left="720" w:hanging="378"/>
              <w:rPr>
                <w:rFonts w:cstheme="minorHAnsi"/>
              </w:rPr>
            </w:pPr>
            <w:r>
              <w:rPr>
                <w:rFonts w:cstheme="minorHAnsi"/>
              </w:rPr>
              <w:t>EPF.17c</w:t>
            </w:r>
          </w:p>
          <w:p w:rsidR="000A72B2" w:rsidRPr="00A7198C" w:rsidRDefault="000A72B2" w:rsidP="000A72B2">
            <w:pPr>
              <w:pStyle w:val="NoSpacing"/>
              <w:ind w:left="720" w:hanging="378"/>
              <w:rPr>
                <w:rStyle w:val="Strong"/>
                <w:rFonts w:cstheme="minorHAnsi"/>
                <w:b w:val="0"/>
              </w:rPr>
            </w:pPr>
            <w:r>
              <w:rPr>
                <w:rFonts w:cstheme="minorHAnsi"/>
              </w:rPr>
              <w:t>EPF.18a</w:t>
            </w:r>
          </w:p>
        </w:tc>
      </w:tr>
      <w:tr w:rsidR="000A72B2" w:rsidRPr="00C7435B" w:rsidTr="00821CE0">
        <w:tc>
          <w:tcPr>
            <w:tcW w:w="1728" w:type="dxa"/>
          </w:tcPr>
          <w:p w:rsidR="000A72B2" w:rsidRPr="00A7198C" w:rsidRDefault="000A72B2" w:rsidP="00A7198C">
            <w:pPr>
              <w:pStyle w:val="NoSpacing"/>
              <w:rPr>
                <w:rStyle w:val="Strong"/>
                <w:rFonts w:cstheme="minorHAnsi"/>
                <w:b w:val="0"/>
              </w:rPr>
            </w:pPr>
            <w:r w:rsidRPr="00A7198C">
              <w:rPr>
                <w:rStyle w:val="Strong"/>
                <w:rFonts w:cstheme="minorHAnsi"/>
                <w:b w:val="0"/>
              </w:rPr>
              <w:t xml:space="preserve">Dividends and Earnings  </w:t>
            </w:r>
          </w:p>
        </w:tc>
        <w:tc>
          <w:tcPr>
            <w:tcW w:w="3150" w:type="dxa"/>
          </w:tcPr>
          <w:p w:rsidR="000A72B2" w:rsidRPr="00A7198C" w:rsidRDefault="000A72B2" w:rsidP="00A7198C">
            <w:pPr>
              <w:pStyle w:val="NoSpacing"/>
            </w:pPr>
            <w:r w:rsidRPr="00A7198C">
              <w:rPr>
                <w:rStyle w:val="Strong"/>
                <w:rFonts w:cstheme="minorHAnsi"/>
                <w:b w:val="0"/>
              </w:rPr>
              <w:t>The aim of this lesson is to teach students how an investor receives a return on a stock purchase.</w:t>
            </w:r>
          </w:p>
        </w:tc>
        <w:tc>
          <w:tcPr>
            <w:tcW w:w="8190" w:type="dxa"/>
          </w:tcPr>
          <w:p w:rsidR="000A72B2" w:rsidRPr="00A7198C" w:rsidRDefault="000A72B2" w:rsidP="00A7198C">
            <w:pPr>
              <w:pStyle w:val="NoSpacing"/>
              <w:numPr>
                <w:ilvl w:val="0"/>
                <w:numId w:val="20"/>
              </w:numPr>
              <w:rPr>
                <w:rStyle w:val="Strong"/>
                <w:b w:val="0"/>
              </w:rPr>
            </w:pPr>
            <w:r w:rsidRPr="00A7198C">
              <w:rPr>
                <w:rStyle w:val="Strong"/>
                <w:rFonts w:cstheme="minorHAnsi"/>
                <w:b w:val="0"/>
              </w:rPr>
              <w:t xml:space="preserve">Draw conclusions as to how to examine a company before making investments. </w:t>
            </w:r>
          </w:p>
          <w:p w:rsidR="000A72B2" w:rsidRPr="00A7198C" w:rsidRDefault="000A72B2" w:rsidP="00A7198C">
            <w:pPr>
              <w:pStyle w:val="NoSpacing"/>
              <w:numPr>
                <w:ilvl w:val="0"/>
                <w:numId w:val="20"/>
              </w:numPr>
              <w:rPr>
                <w:rStyle w:val="Strong"/>
                <w:b w:val="0"/>
              </w:rPr>
            </w:pPr>
            <w:r w:rsidRPr="00A7198C">
              <w:rPr>
                <w:rStyle w:val="Strong"/>
                <w:rFonts w:cstheme="minorHAnsi"/>
                <w:b w:val="0"/>
              </w:rPr>
              <w:t>Describe the factors that influence investm</w:t>
            </w:r>
            <w:r>
              <w:rPr>
                <w:rStyle w:val="Strong"/>
                <w:rFonts w:cstheme="minorHAnsi"/>
                <w:b w:val="0"/>
              </w:rPr>
              <w:t xml:space="preserve">ent decisions. </w:t>
            </w:r>
          </w:p>
          <w:p w:rsidR="000A72B2" w:rsidRPr="00A7198C" w:rsidRDefault="000A72B2" w:rsidP="00A7198C">
            <w:pPr>
              <w:pStyle w:val="NoSpacing"/>
              <w:numPr>
                <w:ilvl w:val="0"/>
                <w:numId w:val="20"/>
              </w:numPr>
              <w:rPr>
                <w:rStyle w:val="Strong"/>
                <w:b w:val="0"/>
              </w:rPr>
            </w:pPr>
            <w:r w:rsidRPr="00A7198C">
              <w:rPr>
                <w:rStyle w:val="Strong"/>
                <w:rFonts w:cstheme="minorHAnsi"/>
                <w:b w:val="0"/>
              </w:rPr>
              <w:t>Calculate divide</w:t>
            </w:r>
            <w:r>
              <w:rPr>
                <w:rStyle w:val="Strong"/>
                <w:rFonts w:cstheme="minorHAnsi"/>
                <w:b w:val="0"/>
              </w:rPr>
              <w:t>nds paid out to stockholders.</w:t>
            </w:r>
          </w:p>
          <w:p w:rsidR="000A72B2" w:rsidRPr="00A7198C" w:rsidRDefault="000A72B2" w:rsidP="00A7198C">
            <w:pPr>
              <w:pStyle w:val="NoSpacing"/>
              <w:numPr>
                <w:ilvl w:val="0"/>
                <w:numId w:val="20"/>
              </w:numPr>
              <w:rPr>
                <w:rStyle w:val="Strong"/>
                <w:b w:val="0"/>
              </w:rPr>
            </w:pPr>
            <w:r w:rsidRPr="00A7198C">
              <w:rPr>
                <w:rStyle w:val="Strong"/>
                <w:rFonts w:cstheme="minorHAnsi"/>
                <w:b w:val="0"/>
              </w:rPr>
              <w:t>Calculate n</w:t>
            </w:r>
            <w:r>
              <w:rPr>
                <w:rStyle w:val="Strong"/>
                <w:rFonts w:cstheme="minorHAnsi"/>
                <w:b w:val="0"/>
              </w:rPr>
              <w:t xml:space="preserve">et gain/loss for an investor. </w:t>
            </w:r>
          </w:p>
          <w:p w:rsidR="000A72B2" w:rsidRPr="00A7198C" w:rsidRDefault="000A72B2" w:rsidP="00A7198C">
            <w:pPr>
              <w:pStyle w:val="NoSpacing"/>
              <w:numPr>
                <w:ilvl w:val="0"/>
                <w:numId w:val="20"/>
              </w:numPr>
              <w:rPr>
                <w:bCs/>
              </w:rPr>
            </w:pPr>
            <w:r w:rsidRPr="00A7198C">
              <w:rPr>
                <w:rStyle w:val="Strong"/>
                <w:rFonts w:cstheme="minorHAnsi"/>
                <w:b w:val="0"/>
              </w:rPr>
              <w:t>Explain the difference between earnings and dividends.</w:t>
            </w:r>
          </w:p>
        </w:tc>
        <w:tc>
          <w:tcPr>
            <w:tcW w:w="1548" w:type="dxa"/>
            <w:gridSpan w:val="2"/>
          </w:tcPr>
          <w:p w:rsidR="000A72B2" w:rsidRDefault="000A72B2" w:rsidP="000A72B2">
            <w:pPr>
              <w:pStyle w:val="NoSpacing"/>
              <w:ind w:left="720" w:hanging="378"/>
              <w:rPr>
                <w:rFonts w:cstheme="minorHAnsi"/>
              </w:rPr>
            </w:pPr>
          </w:p>
          <w:p w:rsidR="000A72B2" w:rsidRDefault="000A72B2" w:rsidP="000A72B2">
            <w:pPr>
              <w:pStyle w:val="NoSpacing"/>
              <w:ind w:left="720" w:hanging="378"/>
              <w:rPr>
                <w:rFonts w:cstheme="minorHAnsi"/>
              </w:rPr>
            </w:pPr>
            <w:r>
              <w:rPr>
                <w:rFonts w:cstheme="minorHAnsi"/>
              </w:rPr>
              <w:t>EPF.2a</w:t>
            </w:r>
          </w:p>
          <w:p w:rsidR="000A72B2" w:rsidRDefault="000A72B2" w:rsidP="000A72B2">
            <w:pPr>
              <w:pStyle w:val="NoSpacing"/>
              <w:ind w:left="720" w:hanging="378"/>
              <w:rPr>
                <w:rFonts w:cstheme="minorHAnsi"/>
              </w:rPr>
            </w:pPr>
            <w:r>
              <w:rPr>
                <w:rFonts w:cstheme="minorHAnsi"/>
              </w:rPr>
              <w:t>EPF.2d</w:t>
            </w:r>
          </w:p>
          <w:p w:rsidR="000A72B2" w:rsidRPr="00A7198C" w:rsidRDefault="000A72B2" w:rsidP="000A72B2">
            <w:pPr>
              <w:pStyle w:val="NoSpacing"/>
              <w:ind w:left="720" w:hanging="378"/>
              <w:rPr>
                <w:rStyle w:val="Strong"/>
                <w:rFonts w:cstheme="minorHAnsi"/>
                <w:b w:val="0"/>
              </w:rPr>
            </w:pPr>
            <w:r>
              <w:rPr>
                <w:rFonts w:cstheme="minorHAnsi"/>
              </w:rPr>
              <w:t>EPF.18c</w:t>
            </w:r>
          </w:p>
        </w:tc>
      </w:tr>
      <w:tr w:rsidR="000A72B2" w:rsidRPr="00C7435B" w:rsidTr="00821CE0">
        <w:tc>
          <w:tcPr>
            <w:tcW w:w="1728" w:type="dxa"/>
          </w:tcPr>
          <w:p w:rsidR="000A72B2" w:rsidRPr="00A7198C" w:rsidRDefault="000A72B2" w:rsidP="00A7198C">
            <w:pPr>
              <w:pStyle w:val="NoSpacing"/>
            </w:pPr>
            <w:r w:rsidRPr="00A7198C">
              <w:rPr>
                <w:rStyle w:val="Strong"/>
                <w:rFonts w:cstheme="minorHAnsi"/>
                <w:b w:val="0"/>
              </w:rPr>
              <w:t xml:space="preserve">One Strategy for a Bear Market?  </w:t>
            </w:r>
          </w:p>
          <w:p w:rsidR="000A72B2" w:rsidRPr="00A7198C" w:rsidRDefault="000A72B2" w:rsidP="00A7198C">
            <w:pPr>
              <w:pStyle w:val="NoSpacing"/>
              <w:rPr>
                <w:rStyle w:val="Strong"/>
                <w:rFonts w:cstheme="minorHAnsi"/>
                <w:b w:val="0"/>
              </w:rPr>
            </w:pPr>
          </w:p>
        </w:tc>
        <w:tc>
          <w:tcPr>
            <w:tcW w:w="3150" w:type="dxa"/>
          </w:tcPr>
          <w:p w:rsidR="000A72B2" w:rsidRPr="00A7198C" w:rsidRDefault="000A72B2" w:rsidP="00A7198C">
            <w:pPr>
              <w:pStyle w:val="NoSpacing"/>
              <w:rPr>
                <w:rStyle w:val="Strong"/>
                <w:rFonts w:cstheme="minorHAnsi"/>
                <w:b w:val="0"/>
              </w:rPr>
            </w:pPr>
            <w:r w:rsidRPr="00A7198C">
              <w:t>This lesson will focus on the concept of short selling and its pros and cons.</w:t>
            </w:r>
          </w:p>
        </w:tc>
        <w:tc>
          <w:tcPr>
            <w:tcW w:w="8190" w:type="dxa"/>
          </w:tcPr>
          <w:p w:rsidR="000A72B2" w:rsidRPr="00A7198C" w:rsidRDefault="000A72B2" w:rsidP="00A7198C">
            <w:pPr>
              <w:pStyle w:val="NoSpacing"/>
              <w:numPr>
                <w:ilvl w:val="0"/>
                <w:numId w:val="20"/>
              </w:numPr>
              <w:rPr>
                <w:rFonts w:eastAsia="Times New Roman"/>
                <w:bCs/>
              </w:rPr>
            </w:pPr>
            <w:r w:rsidRPr="00A7198C">
              <w:rPr>
                <w:rFonts w:eastAsia="Times New Roman"/>
                <w:bCs/>
              </w:rPr>
              <w:t xml:space="preserve">Define short selling and long position. </w:t>
            </w:r>
          </w:p>
          <w:p w:rsidR="000A72B2" w:rsidRPr="00A7198C" w:rsidRDefault="000A72B2" w:rsidP="00A7198C">
            <w:pPr>
              <w:pStyle w:val="NoSpacing"/>
              <w:numPr>
                <w:ilvl w:val="0"/>
                <w:numId w:val="20"/>
              </w:numPr>
              <w:rPr>
                <w:rFonts w:eastAsia="Times New Roman"/>
                <w:bCs/>
              </w:rPr>
            </w:pPr>
            <w:r w:rsidRPr="00A7198C">
              <w:rPr>
                <w:rFonts w:eastAsia="Times New Roman"/>
                <w:bCs/>
              </w:rPr>
              <w:t xml:space="preserve">Develop successful long and short investment strategies. </w:t>
            </w:r>
          </w:p>
          <w:p w:rsidR="000A72B2" w:rsidRPr="00A7198C" w:rsidRDefault="000A72B2" w:rsidP="00A7198C">
            <w:pPr>
              <w:pStyle w:val="NoSpacing"/>
              <w:numPr>
                <w:ilvl w:val="0"/>
                <w:numId w:val="20"/>
              </w:numPr>
              <w:rPr>
                <w:rFonts w:eastAsia="Times New Roman"/>
                <w:bCs/>
              </w:rPr>
            </w:pPr>
            <w:r w:rsidRPr="00A7198C">
              <w:rPr>
                <w:rFonts w:eastAsia="Times New Roman"/>
                <w:bCs/>
              </w:rPr>
              <w:t xml:space="preserve">Explain the advantages and disadvantages of short selling. </w:t>
            </w:r>
          </w:p>
          <w:p w:rsidR="000A72B2" w:rsidRPr="00A7198C" w:rsidRDefault="000A72B2" w:rsidP="00A7198C">
            <w:pPr>
              <w:pStyle w:val="NoSpacing"/>
              <w:numPr>
                <w:ilvl w:val="0"/>
                <w:numId w:val="20"/>
              </w:numPr>
              <w:rPr>
                <w:rFonts w:eastAsia="Times New Roman"/>
                <w:bCs/>
              </w:rPr>
            </w:pPr>
            <w:r w:rsidRPr="00A7198C">
              <w:rPr>
                <w:rFonts w:eastAsia="Times New Roman"/>
                <w:bCs/>
              </w:rPr>
              <w:t xml:space="preserve">Evaluate short selling as an investment strategy. </w:t>
            </w:r>
          </w:p>
          <w:p w:rsidR="000A72B2" w:rsidRPr="00A7198C" w:rsidRDefault="000A72B2" w:rsidP="00A7198C">
            <w:pPr>
              <w:pStyle w:val="NoSpacing"/>
              <w:numPr>
                <w:ilvl w:val="0"/>
                <w:numId w:val="20"/>
              </w:numPr>
              <w:rPr>
                <w:rStyle w:val="Strong"/>
                <w:rFonts w:eastAsia="Times New Roman"/>
                <w:b w:val="0"/>
              </w:rPr>
            </w:pPr>
            <w:r w:rsidRPr="00A7198C">
              <w:rPr>
                <w:rFonts w:eastAsia="Times New Roman"/>
                <w:bCs/>
              </w:rPr>
              <w:t xml:space="preserve">Calculate real and potential portfolio changes. </w:t>
            </w:r>
          </w:p>
        </w:tc>
        <w:tc>
          <w:tcPr>
            <w:tcW w:w="1548" w:type="dxa"/>
            <w:gridSpan w:val="2"/>
          </w:tcPr>
          <w:p w:rsidR="000A72B2" w:rsidRPr="00A7198C" w:rsidRDefault="000A72B2" w:rsidP="000A72B2">
            <w:pPr>
              <w:pStyle w:val="NoSpacing"/>
              <w:ind w:left="720" w:hanging="378"/>
              <w:rPr>
                <w:rFonts w:eastAsia="Times New Roman"/>
                <w:bCs/>
              </w:rPr>
            </w:pPr>
          </w:p>
        </w:tc>
      </w:tr>
    </w:tbl>
    <w:p w:rsidR="004A4D99" w:rsidRDefault="004A4D99">
      <w:r>
        <w:br w:type="page"/>
      </w:r>
    </w:p>
    <w:tbl>
      <w:tblPr>
        <w:tblStyle w:val="TableGrid"/>
        <w:tblW w:w="0" w:type="auto"/>
        <w:tblLook w:val="04A0" w:firstRow="1" w:lastRow="0" w:firstColumn="1" w:lastColumn="0" w:noHBand="0" w:noVBand="1"/>
      </w:tblPr>
      <w:tblGrid>
        <w:gridCol w:w="1728"/>
        <w:gridCol w:w="3150"/>
        <w:gridCol w:w="8190"/>
        <w:gridCol w:w="1548"/>
      </w:tblGrid>
      <w:tr w:rsidR="000A72B2" w:rsidRPr="00A7198C" w:rsidTr="00821CE0">
        <w:tc>
          <w:tcPr>
            <w:tcW w:w="1728" w:type="dxa"/>
          </w:tcPr>
          <w:p w:rsidR="000A72B2" w:rsidRPr="00A7198C" w:rsidRDefault="000A72B2" w:rsidP="002E4F9D">
            <w:pPr>
              <w:pStyle w:val="NoSpacing"/>
              <w:jc w:val="center"/>
              <w:rPr>
                <w:b/>
              </w:rPr>
            </w:pPr>
            <w:r w:rsidRPr="00A7198C">
              <w:rPr>
                <w:b/>
              </w:rPr>
              <w:lastRenderedPageBreak/>
              <w:t>Lesson Title</w:t>
            </w:r>
          </w:p>
        </w:tc>
        <w:tc>
          <w:tcPr>
            <w:tcW w:w="3150" w:type="dxa"/>
          </w:tcPr>
          <w:p w:rsidR="000A72B2" w:rsidRPr="00A7198C" w:rsidRDefault="000A72B2" w:rsidP="002E4F9D">
            <w:pPr>
              <w:pStyle w:val="NoSpacing"/>
              <w:jc w:val="center"/>
              <w:rPr>
                <w:b/>
              </w:rPr>
            </w:pPr>
            <w:r w:rsidRPr="00A7198C">
              <w:rPr>
                <w:b/>
              </w:rPr>
              <w:t>Lesson Objective</w:t>
            </w:r>
          </w:p>
        </w:tc>
        <w:tc>
          <w:tcPr>
            <w:tcW w:w="8190" w:type="dxa"/>
          </w:tcPr>
          <w:p w:rsidR="000A72B2" w:rsidRPr="00A7198C" w:rsidRDefault="000A72B2" w:rsidP="002E4F9D">
            <w:pPr>
              <w:pStyle w:val="NoSpacing"/>
              <w:jc w:val="center"/>
              <w:rPr>
                <w:b/>
              </w:rPr>
            </w:pPr>
            <w:r w:rsidRPr="00A7198C">
              <w:rPr>
                <w:b/>
              </w:rPr>
              <w:t>Students will be able to:</w:t>
            </w:r>
          </w:p>
        </w:tc>
        <w:tc>
          <w:tcPr>
            <w:tcW w:w="1548" w:type="dxa"/>
          </w:tcPr>
          <w:p w:rsidR="000A72B2" w:rsidRPr="00A7198C" w:rsidRDefault="000A72B2" w:rsidP="006C07EA">
            <w:pPr>
              <w:pStyle w:val="NoSpacing"/>
              <w:ind w:left="72" w:firstLine="90"/>
              <w:jc w:val="center"/>
              <w:rPr>
                <w:b/>
              </w:rPr>
            </w:pPr>
            <w:r>
              <w:rPr>
                <w:b/>
              </w:rPr>
              <w:t>EPF SOLs</w:t>
            </w:r>
          </w:p>
        </w:tc>
      </w:tr>
      <w:tr w:rsidR="000A72B2" w:rsidRPr="00C7435B" w:rsidTr="00821CE0">
        <w:tc>
          <w:tcPr>
            <w:tcW w:w="1728" w:type="dxa"/>
          </w:tcPr>
          <w:p w:rsidR="000A72B2" w:rsidRPr="00A7198C" w:rsidRDefault="000A72B2" w:rsidP="00A7198C">
            <w:pPr>
              <w:pStyle w:val="NoSpacing"/>
              <w:rPr>
                <w:rStyle w:val="Strong"/>
                <w:rFonts w:cstheme="minorHAnsi"/>
                <w:b w:val="0"/>
              </w:rPr>
            </w:pPr>
            <w:r w:rsidRPr="00A7198C">
              <w:rPr>
                <w:rStyle w:val="Strong"/>
                <w:rFonts w:cstheme="minorHAnsi"/>
                <w:b w:val="0"/>
              </w:rPr>
              <w:t xml:space="preserve">How Successful Was My Investment Strategy?  </w:t>
            </w:r>
          </w:p>
        </w:tc>
        <w:tc>
          <w:tcPr>
            <w:tcW w:w="3150" w:type="dxa"/>
          </w:tcPr>
          <w:p w:rsidR="000A72B2" w:rsidRPr="00A7198C" w:rsidRDefault="000A72B2" w:rsidP="00A7198C">
            <w:pPr>
              <w:pStyle w:val="NoSpacing"/>
            </w:pPr>
            <w:r w:rsidRPr="00A7198C">
              <w:rPr>
                <w:bCs/>
              </w:rPr>
              <w:t>This lesson asks students to reflect on the investment decisions their team made during the course of The Stock Market Game.</w:t>
            </w:r>
          </w:p>
        </w:tc>
        <w:tc>
          <w:tcPr>
            <w:tcW w:w="8190" w:type="dxa"/>
          </w:tcPr>
          <w:p w:rsidR="000A72B2" w:rsidRPr="00A7198C" w:rsidRDefault="000A72B2" w:rsidP="00A7198C">
            <w:pPr>
              <w:pStyle w:val="NoSpacing"/>
              <w:numPr>
                <w:ilvl w:val="0"/>
                <w:numId w:val="20"/>
              </w:numPr>
              <w:rPr>
                <w:rFonts w:eastAsia="Times New Roman"/>
                <w:bCs/>
              </w:rPr>
            </w:pPr>
            <w:r w:rsidRPr="00A7198C">
              <w:rPr>
                <w:rFonts w:eastAsia="Times New Roman"/>
                <w:bCs/>
              </w:rPr>
              <w:t>Draw supported conclusions as to whether their strategy in preparing their portfolio was successful and what investment changes they might have made to improve portfolio performance.</w:t>
            </w:r>
          </w:p>
          <w:p w:rsidR="000A72B2" w:rsidRPr="00A7198C" w:rsidRDefault="000A72B2" w:rsidP="00A7198C">
            <w:pPr>
              <w:pStyle w:val="NoSpacing"/>
              <w:numPr>
                <w:ilvl w:val="0"/>
                <w:numId w:val="20"/>
              </w:numPr>
              <w:rPr>
                <w:rFonts w:eastAsia="Times New Roman"/>
                <w:bCs/>
              </w:rPr>
            </w:pPr>
            <w:r w:rsidRPr="00A7198C">
              <w:rPr>
                <w:rFonts w:eastAsia="Times New Roman"/>
                <w:bCs/>
              </w:rPr>
              <w:t xml:space="preserve">Generate a detailed report including support material. </w:t>
            </w:r>
          </w:p>
          <w:p w:rsidR="000A72B2" w:rsidRPr="00A7198C" w:rsidRDefault="000A72B2" w:rsidP="00A7198C">
            <w:pPr>
              <w:pStyle w:val="NoSpacing"/>
              <w:numPr>
                <w:ilvl w:val="0"/>
                <w:numId w:val="20"/>
              </w:numPr>
              <w:rPr>
                <w:rFonts w:eastAsia="Times New Roman"/>
                <w:bCs/>
              </w:rPr>
            </w:pPr>
            <w:r w:rsidRPr="00A7198C">
              <w:rPr>
                <w:rFonts w:eastAsia="Times New Roman"/>
                <w:bCs/>
              </w:rPr>
              <w:t>Deliver a convincing presentation.</w:t>
            </w:r>
          </w:p>
          <w:p w:rsidR="000A72B2" w:rsidRPr="00A7198C" w:rsidRDefault="000A72B2" w:rsidP="00A7198C">
            <w:pPr>
              <w:pStyle w:val="NoSpacing"/>
              <w:numPr>
                <w:ilvl w:val="0"/>
                <w:numId w:val="20"/>
              </w:numPr>
              <w:rPr>
                <w:rFonts w:eastAsia="Times New Roman"/>
                <w:bCs/>
              </w:rPr>
            </w:pPr>
            <w:r w:rsidRPr="00A7198C">
              <w:rPr>
                <w:rFonts w:eastAsia="Times New Roman"/>
                <w:bCs/>
              </w:rPr>
              <w:t>Give and receive constructive criticism.</w:t>
            </w:r>
          </w:p>
          <w:p w:rsidR="000A72B2" w:rsidRPr="00A7198C" w:rsidRDefault="000A72B2" w:rsidP="00A7198C">
            <w:pPr>
              <w:pStyle w:val="NoSpacing"/>
              <w:numPr>
                <w:ilvl w:val="0"/>
                <w:numId w:val="20"/>
              </w:numPr>
              <w:rPr>
                <w:rFonts w:eastAsia="Times New Roman"/>
                <w:bCs/>
              </w:rPr>
            </w:pPr>
            <w:r w:rsidRPr="00A7198C">
              <w:rPr>
                <w:rFonts w:eastAsia="Times New Roman"/>
                <w:bCs/>
              </w:rPr>
              <w:t>Evaluate the work of other team members and other students.</w:t>
            </w:r>
          </w:p>
        </w:tc>
        <w:tc>
          <w:tcPr>
            <w:tcW w:w="1548" w:type="dxa"/>
          </w:tcPr>
          <w:p w:rsidR="000A72B2" w:rsidRPr="00A7198C" w:rsidRDefault="000A72B2" w:rsidP="000A72B2">
            <w:pPr>
              <w:pStyle w:val="NoSpacing"/>
              <w:ind w:left="720"/>
              <w:rPr>
                <w:rFonts w:eastAsia="Times New Roman"/>
                <w:bCs/>
              </w:rPr>
            </w:pPr>
          </w:p>
        </w:tc>
      </w:tr>
      <w:tr w:rsidR="000A72B2" w:rsidRPr="00C7435B" w:rsidTr="00821CE0">
        <w:tc>
          <w:tcPr>
            <w:tcW w:w="1728" w:type="dxa"/>
          </w:tcPr>
          <w:p w:rsidR="000A72B2" w:rsidRPr="00A7198C" w:rsidRDefault="000A72B2" w:rsidP="00A7198C">
            <w:pPr>
              <w:pStyle w:val="NoSpacing"/>
              <w:rPr>
                <w:rStyle w:val="Strong"/>
                <w:rFonts w:cstheme="minorHAnsi"/>
                <w:b w:val="0"/>
                <w:bCs w:val="0"/>
              </w:rPr>
            </w:pPr>
            <w:r w:rsidRPr="00A7198C">
              <w:rPr>
                <w:rStyle w:val="Strong"/>
                <w:rFonts w:cstheme="minorHAnsi"/>
                <w:b w:val="0"/>
              </w:rPr>
              <w:t>Investment Fraud: Wise and Safe Investing  (</w:t>
            </w:r>
            <w:r w:rsidRPr="00A7198C">
              <w:rPr>
                <w:bCs/>
              </w:rPr>
              <w:t>Written by the California Department of Corporations )</w:t>
            </w:r>
          </w:p>
        </w:tc>
        <w:tc>
          <w:tcPr>
            <w:tcW w:w="3150" w:type="dxa"/>
          </w:tcPr>
          <w:p w:rsidR="000A72B2" w:rsidRPr="00A7198C" w:rsidRDefault="000A72B2" w:rsidP="00A7198C">
            <w:pPr>
              <w:pStyle w:val="NoSpacing"/>
              <w:rPr>
                <w:bCs/>
              </w:rPr>
            </w:pPr>
            <w:r w:rsidRPr="00A7198C">
              <w:t>In this lesson students will explore the government regulations in place to protect investors. Students will learn about illegal and improper business practices and the penalties for such misconduct. Students will use financial websites and read newspaper articles regarding investment fraud to better understand the regulatory role government plays in the securities and investment industry. They will learn what resources are available to help protect the investor. Students will also analyze companies in their SMG portfolios for any added risk that might exist from improper business activity.</w:t>
            </w:r>
          </w:p>
        </w:tc>
        <w:tc>
          <w:tcPr>
            <w:tcW w:w="8190" w:type="dxa"/>
          </w:tcPr>
          <w:p w:rsidR="000A72B2" w:rsidRPr="00A7198C" w:rsidRDefault="000A72B2" w:rsidP="00A7198C">
            <w:pPr>
              <w:pStyle w:val="NoSpacing"/>
              <w:numPr>
                <w:ilvl w:val="0"/>
                <w:numId w:val="20"/>
              </w:numPr>
              <w:rPr>
                <w:rFonts w:eastAsia="Times New Roman"/>
                <w:bCs/>
              </w:rPr>
            </w:pPr>
            <w:r w:rsidRPr="00A7198C">
              <w:rPr>
                <w:rFonts w:eastAsia="Times New Roman"/>
                <w:bCs/>
              </w:rPr>
              <w:t>Learn about the government agencies that regulate finance, investments and lending.</w:t>
            </w:r>
          </w:p>
          <w:p w:rsidR="000A72B2" w:rsidRPr="00A7198C" w:rsidRDefault="000A72B2" w:rsidP="00A7198C">
            <w:pPr>
              <w:pStyle w:val="NoSpacing"/>
              <w:numPr>
                <w:ilvl w:val="0"/>
                <w:numId w:val="20"/>
              </w:numPr>
              <w:rPr>
                <w:rFonts w:eastAsia="Times New Roman"/>
                <w:bCs/>
              </w:rPr>
            </w:pPr>
            <w:r w:rsidRPr="00A7198C">
              <w:rPr>
                <w:rFonts w:eastAsia="Times New Roman"/>
                <w:bCs/>
              </w:rPr>
              <w:t>Learn to research company history before they invest.</w:t>
            </w:r>
          </w:p>
          <w:p w:rsidR="000A72B2" w:rsidRPr="00A7198C" w:rsidRDefault="000A72B2" w:rsidP="00A7198C">
            <w:pPr>
              <w:pStyle w:val="NoSpacing"/>
              <w:numPr>
                <w:ilvl w:val="0"/>
                <w:numId w:val="20"/>
              </w:numPr>
              <w:rPr>
                <w:rFonts w:eastAsia="Times New Roman"/>
                <w:bCs/>
              </w:rPr>
            </w:pPr>
            <w:r w:rsidRPr="00A7198C">
              <w:rPr>
                <w:rFonts w:eastAsia="Times New Roman"/>
                <w:bCs/>
              </w:rPr>
              <w:t xml:space="preserve">Provide an example of fraud, summarize the case, and present the information to the class </w:t>
            </w:r>
          </w:p>
          <w:p w:rsidR="000A72B2" w:rsidRPr="00A7198C" w:rsidRDefault="000A72B2" w:rsidP="00A7198C">
            <w:pPr>
              <w:pStyle w:val="NoSpacing"/>
              <w:rPr>
                <w:rFonts w:eastAsia="Times New Roman"/>
                <w:bCs/>
              </w:rPr>
            </w:pPr>
          </w:p>
        </w:tc>
        <w:tc>
          <w:tcPr>
            <w:tcW w:w="1548" w:type="dxa"/>
          </w:tcPr>
          <w:p w:rsidR="000A72B2" w:rsidRDefault="000A72B2" w:rsidP="000A72B2">
            <w:pPr>
              <w:pStyle w:val="NoSpacing"/>
              <w:ind w:left="720"/>
              <w:rPr>
                <w:rFonts w:eastAsia="Times New Roman"/>
                <w:bCs/>
              </w:rPr>
            </w:pPr>
          </w:p>
          <w:p w:rsidR="000A72B2" w:rsidRDefault="000A72B2" w:rsidP="000A72B2">
            <w:pPr>
              <w:pStyle w:val="NoSpacing"/>
              <w:ind w:left="720"/>
              <w:rPr>
                <w:rFonts w:eastAsia="Times New Roman"/>
                <w:bCs/>
              </w:rPr>
            </w:pPr>
          </w:p>
          <w:p w:rsidR="000A72B2" w:rsidRPr="00A7198C" w:rsidRDefault="000A72B2" w:rsidP="000A72B2">
            <w:pPr>
              <w:pStyle w:val="NoSpacing"/>
              <w:ind w:left="720" w:hanging="378"/>
              <w:rPr>
                <w:rFonts w:eastAsia="Times New Roman"/>
                <w:bCs/>
              </w:rPr>
            </w:pPr>
            <w:r>
              <w:rPr>
                <w:rFonts w:cstheme="minorHAnsi"/>
              </w:rPr>
              <w:t>EPF.8c</w:t>
            </w:r>
          </w:p>
        </w:tc>
      </w:tr>
    </w:tbl>
    <w:p w:rsidR="00904978" w:rsidRPr="00C7435B" w:rsidRDefault="00C024C2" w:rsidP="00A7198C">
      <w:pPr>
        <w:pStyle w:val="NoSpacing"/>
      </w:pPr>
      <w:r w:rsidRPr="00C7435B">
        <w:rPr>
          <w:rFonts w:cstheme="minorHAnsi"/>
          <w:bCs/>
          <w:sz w:val="24"/>
          <w:szCs w:val="24"/>
        </w:rPr>
        <w:br/>
      </w:r>
    </w:p>
    <w:p w:rsidR="00297C77" w:rsidRDefault="00297C77" w:rsidP="00297C77">
      <w:r>
        <w:br w:type="page"/>
      </w:r>
      <w:r>
        <w:lastRenderedPageBreak/>
        <w:t>Podcasts:</w:t>
      </w:r>
    </w:p>
    <w:tbl>
      <w:tblPr>
        <w:tblStyle w:val="TableGrid"/>
        <w:tblW w:w="0" w:type="auto"/>
        <w:tblLook w:val="04A0" w:firstRow="1" w:lastRow="0" w:firstColumn="1" w:lastColumn="0" w:noHBand="0" w:noVBand="1"/>
      </w:tblPr>
      <w:tblGrid>
        <w:gridCol w:w="2808"/>
        <w:gridCol w:w="10890"/>
      </w:tblGrid>
      <w:tr w:rsidR="00297C77" w:rsidTr="00297C77">
        <w:tc>
          <w:tcPr>
            <w:tcW w:w="2808" w:type="dxa"/>
          </w:tcPr>
          <w:p w:rsidR="00297C77" w:rsidRDefault="00297C77" w:rsidP="004B52E7">
            <w:r>
              <w:t>Title</w:t>
            </w:r>
          </w:p>
        </w:tc>
        <w:tc>
          <w:tcPr>
            <w:tcW w:w="10890" w:type="dxa"/>
          </w:tcPr>
          <w:p w:rsidR="00297C77" w:rsidRDefault="00297C77" w:rsidP="004B52E7">
            <w:r>
              <w:t>URL</w:t>
            </w:r>
          </w:p>
        </w:tc>
      </w:tr>
      <w:tr w:rsidR="00297C77" w:rsidTr="00297C77">
        <w:tc>
          <w:tcPr>
            <w:tcW w:w="2808" w:type="dxa"/>
          </w:tcPr>
          <w:p w:rsidR="00297C77" w:rsidRDefault="00297C77" w:rsidP="004B52E7">
            <w:r>
              <w:t>What it means to buy a company’s stock</w:t>
            </w:r>
          </w:p>
        </w:tc>
        <w:tc>
          <w:tcPr>
            <w:tcW w:w="10890" w:type="dxa"/>
          </w:tcPr>
          <w:p w:rsidR="00297C77" w:rsidRDefault="005812CF" w:rsidP="004B52E7">
            <w:hyperlink r:id="rId11" w:history="1">
              <w:r w:rsidR="00297C77" w:rsidRPr="000B70C3">
                <w:rPr>
                  <w:rStyle w:val="Hyperlink"/>
                </w:rPr>
                <w:t>http://www.khanacademy.org/finance-economics/core-finance/v/what-it-means-to-buy-a-company-s-stock?playlist=Finance</w:t>
              </w:r>
            </w:hyperlink>
            <w:r w:rsidR="00297C77">
              <w:t xml:space="preserve"> </w:t>
            </w:r>
          </w:p>
        </w:tc>
      </w:tr>
      <w:tr w:rsidR="00297C77" w:rsidTr="00297C77">
        <w:tc>
          <w:tcPr>
            <w:tcW w:w="2808" w:type="dxa"/>
          </w:tcPr>
          <w:p w:rsidR="00297C77" w:rsidRDefault="00297C77" w:rsidP="004B52E7">
            <w:r>
              <w:t>Bonds vs. Stocks</w:t>
            </w:r>
          </w:p>
        </w:tc>
        <w:tc>
          <w:tcPr>
            <w:tcW w:w="10890" w:type="dxa"/>
          </w:tcPr>
          <w:p w:rsidR="00297C77" w:rsidRDefault="005812CF" w:rsidP="004B52E7">
            <w:hyperlink r:id="rId12" w:history="1">
              <w:r w:rsidR="00297C77" w:rsidRPr="000B70C3">
                <w:rPr>
                  <w:rStyle w:val="Hyperlink"/>
                </w:rPr>
                <w:t>http://www.khanacademy.org/finance-economics/core-finance/v/bonds-vs--stocks</w:t>
              </w:r>
            </w:hyperlink>
            <w:r w:rsidR="00297C77">
              <w:t xml:space="preserve"> </w:t>
            </w:r>
          </w:p>
        </w:tc>
      </w:tr>
      <w:tr w:rsidR="00297C77" w:rsidTr="00297C77">
        <w:tc>
          <w:tcPr>
            <w:tcW w:w="2808" w:type="dxa"/>
          </w:tcPr>
          <w:p w:rsidR="00297C77" w:rsidRDefault="00297C77" w:rsidP="004B52E7">
            <w:r>
              <w:t>Shorting Stock</w:t>
            </w:r>
          </w:p>
        </w:tc>
        <w:tc>
          <w:tcPr>
            <w:tcW w:w="10890" w:type="dxa"/>
          </w:tcPr>
          <w:p w:rsidR="00297C77" w:rsidRDefault="005812CF" w:rsidP="004B52E7">
            <w:hyperlink r:id="rId13" w:history="1">
              <w:r w:rsidR="00297C77" w:rsidRPr="000B70C3">
                <w:rPr>
                  <w:rStyle w:val="Hyperlink"/>
                </w:rPr>
                <w:t>http://www.khanacademy.org/finance-economics/core-finance/v/shorting-stock</w:t>
              </w:r>
            </w:hyperlink>
            <w:r w:rsidR="00297C77">
              <w:t xml:space="preserve"> </w:t>
            </w:r>
          </w:p>
        </w:tc>
      </w:tr>
      <w:tr w:rsidR="00297C77" w:rsidTr="00297C77">
        <w:tc>
          <w:tcPr>
            <w:tcW w:w="2808" w:type="dxa"/>
          </w:tcPr>
          <w:p w:rsidR="00297C77" w:rsidRDefault="00297C77" w:rsidP="004B52E7">
            <w:r>
              <w:t>Shorting Stock 2</w:t>
            </w:r>
          </w:p>
        </w:tc>
        <w:tc>
          <w:tcPr>
            <w:tcW w:w="10890" w:type="dxa"/>
          </w:tcPr>
          <w:p w:rsidR="00297C77" w:rsidRDefault="005812CF" w:rsidP="004B52E7">
            <w:hyperlink r:id="rId14" w:history="1">
              <w:r w:rsidR="00297C77" w:rsidRPr="000B70C3">
                <w:rPr>
                  <w:rStyle w:val="Hyperlink"/>
                </w:rPr>
                <w:t>http://www.khanacademy.org/finance-economics/core-finance/v/shorting-stock-2</w:t>
              </w:r>
            </w:hyperlink>
            <w:r w:rsidR="00297C77">
              <w:t xml:space="preserve"> </w:t>
            </w:r>
          </w:p>
        </w:tc>
      </w:tr>
      <w:tr w:rsidR="00297C77" w:rsidTr="00297C77">
        <w:tc>
          <w:tcPr>
            <w:tcW w:w="2808" w:type="dxa"/>
          </w:tcPr>
          <w:p w:rsidR="00297C77" w:rsidRDefault="00297C77" w:rsidP="004B52E7">
            <w:r>
              <w:t>Is short selling bad?</w:t>
            </w:r>
          </w:p>
        </w:tc>
        <w:tc>
          <w:tcPr>
            <w:tcW w:w="10890" w:type="dxa"/>
          </w:tcPr>
          <w:p w:rsidR="00297C77" w:rsidRDefault="005812CF" w:rsidP="004B52E7">
            <w:hyperlink r:id="rId15" w:history="1">
              <w:r w:rsidR="00297C77" w:rsidRPr="000B70C3">
                <w:rPr>
                  <w:rStyle w:val="Hyperlink"/>
                </w:rPr>
                <w:t>http://www.khanacademy.org/finance-economics/core-finance/v/is-short-selling-bad</w:t>
              </w:r>
            </w:hyperlink>
            <w:r w:rsidR="00297C77">
              <w:t xml:space="preserve"> </w:t>
            </w:r>
          </w:p>
        </w:tc>
      </w:tr>
    </w:tbl>
    <w:p w:rsidR="00297C77" w:rsidRDefault="00297C77" w:rsidP="00297C77"/>
    <w:p w:rsidR="00297C77" w:rsidRDefault="00297C77" w:rsidP="00297C77">
      <w:r>
        <w:t>Online Lessons:</w:t>
      </w:r>
    </w:p>
    <w:tbl>
      <w:tblPr>
        <w:tblStyle w:val="TableGrid"/>
        <w:tblW w:w="0" w:type="auto"/>
        <w:tblLook w:val="04A0" w:firstRow="1" w:lastRow="0" w:firstColumn="1" w:lastColumn="0" w:noHBand="0" w:noVBand="1"/>
      </w:tblPr>
      <w:tblGrid>
        <w:gridCol w:w="4788"/>
        <w:gridCol w:w="6817"/>
      </w:tblGrid>
      <w:tr w:rsidR="00297C77" w:rsidTr="004B52E7">
        <w:tc>
          <w:tcPr>
            <w:tcW w:w="4788" w:type="dxa"/>
          </w:tcPr>
          <w:p w:rsidR="00297C77" w:rsidRDefault="00297C77" w:rsidP="004B52E7">
            <w:r>
              <w:t>Lesson Title</w:t>
            </w:r>
          </w:p>
        </w:tc>
        <w:tc>
          <w:tcPr>
            <w:tcW w:w="4788" w:type="dxa"/>
          </w:tcPr>
          <w:p w:rsidR="00297C77" w:rsidRDefault="00297C77" w:rsidP="004B52E7">
            <w:r>
              <w:t>URL</w:t>
            </w:r>
          </w:p>
        </w:tc>
      </w:tr>
      <w:tr w:rsidR="00297C77" w:rsidTr="004B52E7">
        <w:tc>
          <w:tcPr>
            <w:tcW w:w="4788" w:type="dxa"/>
          </w:tcPr>
          <w:p w:rsidR="00297C77" w:rsidRDefault="00297C77" w:rsidP="004B52E7">
            <w:r>
              <w:t>Here’s Your Chance to Make Millions in the Stock Market – 3 parts  (high school)</w:t>
            </w:r>
          </w:p>
        </w:tc>
        <w:tc>
          <w:tcPr>
            <w:tcW w:w="4788" w:type="dxa"/>
          </w:tcPr>
          <w:p w:rsidR="00297C77" w:rsidRDefault="005812CF" w:rsidP="004B52E7">
            <w:hyperlink r:id="rId16" w:history="1">
              <w:r w:rsidR="00297C77">
                <w:rPr>
                  <w:rStyle w:val="Hyperlink"/>
                </w:rPr>
                <w:t>http://www.econedlink.org/lessons/index.php?lid=333&amp;type=afterschool</w:t>
              </w:r>
            </w:hyperlink>
          </w:p>
        </w:tc>
      </w:tr>
      <w:tr w:rsidR="00297C77" w:rsidTr="004B52E7">
        <w:tc>
          <w:tcPr>
            <w:tcW w:w="4788" w:type="dxa"/>
          </w:tcPr>
          <w:p w:rsidR="00297C77" w:rsidRDefault="00297C77" w:rsidP="004B52E7">
            <w:r>
              <w:t>NYSE Made Easy (high)</w:t>
            </w:r>
          </w:p>
        </w:tc>
        <w:tc>
          <w:tcPr>
            <w:tcW w:w="4788" w:type="dxa"/>
          </w:tcPr>
          <w:p w:rsidR="00297C77" w:rsidRDefault="005812CF" w:rsidP="004B52E7">
            <w:hyperlink r:id="rId17" w:tgtFrame="_blank" w:history="1">
              <w:r w:rsidR="00297C77">
                <w:rPr>
                  <w:rStyle w:val="Hyperlink"/>
                </w:rPr>
                <w:t>http://www.econedlink.org/lessons/index.php?lid=292&amp;type=afterschool</w:t>
              </w:r>
            </w:hyperlink>
          </w:p>
        </w:tc>
      </w:tr>
      <w:tr w:rsidR="00297C77" w:rsidTr="004B52E7">
        <w:tc>
          <w:tcPr>
            <w:tcW w:w="4788" w:type="dxa"/>
          </w:tcPr>
          <w:p w:rsidR="00297C77" w:rsidRDefault="00297C77" w:rsidP="004B52E7">
            <w:r>
              <w:t>Stock Prices Tumble (middle school)</w:t>
            </w:r>
          </w:p>
        </w:tc>
        <w:tc>
          <w:tcPr>
            <w:tcW w:w="4788" w:type="dxa"/>
          </w:tcPr>
          <w:p w:rsidR="00297C77" w:rsidRDefault="005812CF" w:rsidP="004B52E7">
            <w:hyperlink r:id="rId18" w:history="1">
              <w:r w:rsidR="00297C77">
                <w:rPr>
                  <w:rStyle w:val="Hyperlink"/>
                </w:rPr>
                <w:t>http://www.econedlink.org/lessons/index.php?lid=24&amp;type=afterschool</w:t>
              </w:r>
            </w:hyperlink>
          </w:p>
        </w:tc>
      </w:tr>
      <w:tr w:rsidR="00297C77" w:rsidTr="004B52E7">
        <w:tc>
          <w:tcPr>
            <w:tcW w:w="4788" w:type="dxa"/>
          </w:tcPr>
          <w:p w:rsidR="00297C77" w:rsidRDefault="00297C77" w:rsidP="004B52E7">
            <w:r>
              <w:t>Stock and Bonds:  How Companies Grow (elem.)</w:t>
            </w:r>
          </w:p>
        </w:tc>
        <w:tc>
          <w:tcPr>
            <w:tcW w:w="4788" w:type="dxa"/>
          </w:tcPr>
          <w:p w:rsidR="00297C77" w:rsidRDefault="005812CF" w:rsidP="004B52E7">
            <w:hyperlink r:id="rId19" w:history="1">
              <w:r w:rsidR="00297C77">
                <w:rPr>
                  <w:rStyle w:val="Hyperlink"/>
                </w:rPr>
                <w:t>http://econ-fun.com/sample_lessons.htm</w:t>
              </w:r>
            </w:hyperlink>
          </w:p>
        </w:tc>
      </w:tr>
    </w:tbl>
    <w:p w:rsidR="00297C77" w:rsidRDefault="00297C77" w:rsidP="00297C77"/>
    <w:p w:rsidR="00297C77" w:rsidRDefault="00297C77" w:rsidP="00297C77">
      <w:r>
        <w:t>Additional SMG lesson sources:</w:t>
      </w:r>
    </w:p>
    <w:p w:rsidR="00297C77" w:rsidRDefault="00297C77" w:rsidP="00297C77">
      <w:proofErr w:type="gramStart"/>
      <w:r w:rsidRPr="00297C77">
        <w:rPr>
          <w:u w:val="single"/>
        </w:rPr>
        <w:t>Learning, Earning and Investing</w:t>
      </w:r>
      <w:r>
        <w:t xml:space="preserve"> – CEE (earlier version on Virtual Economics 3.0)</w:t>
      </w:r>
      <w:r w:rsidR="004F70CA">
        <w:t xml:space="preserve"> investing, rule of 62, compound interest, etc.</w:t>
      </w:r>
      <w:proofErr w:type="gramEnd"/>
    </w:p>
    <w:p w:rsidR="00904978" w:rsidRPr="00C7435B" w:rsidRDefault="00904978" w:rsidP="00C024C2">
      <w:pPr>
        <w:pStyle w:val="NoSpacing"/>
      </w:pPr>
    </w:p>
    <w:sectPr w:rsidR="00904978" w:rsidRPr="00C7435B" w:rsidSect="00403981">
      <w:foot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2CF" w:rsidRDefault="005812CF" w:rsidP="00403981">
      <w:pPr>
        <w:spacing w:after="0" w:line="240" w:lineRule="auto"/>
      </w:pPr>
      <w:r>
        <w:separator/>
      </w:r>
    </w:p>
  </w:endnote>
  <w:endnote w:type="continuationSeparator" w:id="0">
    <w:p w:rsidR="005812CF" w:rsidRDefault="005812CF" w:rsidP="0040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81" w:rsidRDefault="004039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DRAFT 9/</w:t>
    </w:r>
    <w:r w:rsidR="00EB488A">
      <w:rPr>
        <w:rFonts w:asciiTheme="majorHAnsi" w:eastAsiaTheme="majorEastAsia" w:hAnsiTheme="majorHAnsi" w:cstheme="majorBidi"/>
      </w:rPr>
      <w:t>1</w:t>
    </w:r>
    <w:r w:rsidR="009C3183">
      <w:rPr>
        <w:rFonts w:asciiTheme="majorHAnsi" w:eastAsiaTheme="majorEastAsia" w:hAnsiTheme="majorHAnsi" w:cstheme="majorBidi"/>
      </w:rPr>
      <w:t>7</w:t>
    </w:r>
    <w:r>
      <w:rPr>
        <w:rFonts w:asciiTheme="majorHAnsi" w:eastAsiaTheme="majorEastAsia" w:hAnsiTheme="majorHAnsi" w:cstheme="majorBidi"/>
      </w:rPr>
      <w:t>/2012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683D23" w:rsidRPr="00683D2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03981" w:rsidRDefault="00403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2CF" w:rsidRDefault="005812CF" w:rsidP="00403981">
      <w:pPr>
        <w:spacing w:after="0" w:line="240" w:lineRule="auto"/>
      </w:pPr>
      <w:r>
        <w:separator/>
      </w:r>
    </w:p>
  </w:footnote>
  <w:footnote w:type="continuationSeparator" w:id="0">
    <w:p w:rsidR="005812CF" w:rsidRDefault="005812CF" w:rsidP="00403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195"/>
    <w:multiLevelType w:val="multilevel"/>
    <w:tmpl w:val="BCEA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25C"/>
    <w:multiLevelType w:val="multilevel"/>
    <w:tmpl w:val="C0CC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F1DF8"/>
    <w:multiLevelType w:val="multilevel"/>
    <w:tmpl w:val="D1DC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25A45"/>
    <w:multiLevelType w:val="multilevel"/>
    <w:tmpl w:val="B7C0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807D0"/>
    <w:multiLevelType w:val="multilevel"/>
    <w:tmpl w:val="F2A0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F1081"/>
    <w:multiLevelType w:val="hybridMultilevel"/>
    <w:tmpl w:val="92323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175DC"/>
    <w:multiLevelType w:val="hybridMultilevel"/>
    <w:tmpl w:val="C8B67CCA"/>
    <w:lvl w:ilvl="0" w:tplc="CCCC52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C7ACE"/>
    <w:multiLevelType w:val="hybridMultilevel"/>
    <w:tmpl w:val="8DF0C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46B96"/>
    <w:multiLevelType w:val="hybridMultilevel"/>
    <w:tmpl w:val="41CE0420"/>
    <w:lvl w:ilvl="0" w:tplc="CCCC52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A4035"/>
    <w:multiLevelType w:val="hybridMultilevel"/>
    <w:tmpl w:val="AB4C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40F56"/>
    <w:multiLevelType w:val="multilevel"/>
    <w:tmpl w:val="F306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7224C4"/>
    <w:multiLevelType w:val="hybridMultilevel"/>
    <w:tmpl w:val="3718077A"/>
    <w:lvl w:ilvl="0" w:tplc="CCCC52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E5DA1"/>
    <w:multiLevelType w:val="hybridMultilevel"/>
    <w:tmpl w:val="D3A60C32"/>
    <w:lvl w:ilvl="0" w:tplc="CCCC52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E04D8"/>
    <w:multiLevelType w:val="hybridMultilevel"/>
    <w:tmpl w:val="EC1ED40E"/>
    <w:lvl w:ilvl="0" w:tplc="CCCC52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25649"/>
    <w:multiLevelType w:val="multilevel"/>
    <w:tmpl w:val="05F8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6C676B"/>
    <w:multiLevelType w:val="hybridMultilevel"/>
    <w:tmpl w:val="C1428DF4"/>
    <w:lvl w:ilvl="0" w:tplc="CCCC52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F548A"/>
    <w:multiLevelType w:val="hybridMultilevel"/>
    <w:tmpl w:val="E3CC88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15F18"/>
    <w:multiLevelType w:val="multilevel"/>
    <w:tmpl w:val="AE6E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D34EA1"/>
    <w:multiLevelType w:val="multilevel"/>
    <w:tmpl w:val="7DD0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E13FA8"/>
    <w:multiLevelType w:val="hybridMultilevel"/>
    <w:tmpl w:val="FA5AF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B45C5"/>
    <w:multiLevelType w:val="multilevel"/>
    <w:tmpl w:val="C004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AF1725"/>
    <w:multiLevelType w:val="multilevel"/>
    <w:tmpl w:val="275A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581721"/>
    <w:multiLevelType w:val="multilevel"/>
    <w:tmpl w:val="DF6C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5D521D"/>
    <w:multiLevelType w:val="hybridMultilevel"/>
    <w:tmpl w:val="673CC1BC"/>
    <w:lvl w:ilvl="0" w:tplc="CCCC52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519AA"/>
    <w:multiLevelType w:val="hybridMultilevel"/>
    <w:tmpl w:val="BE1CBD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4"/>
  </w:num>
  <w:num w:numId="2">
    <w:abstractNumId w:val="0"/>
  </w:num>
  <w:num w:numId="3">
    <w:abstractNumId w:val="2"/>
  </w:num>
  <w:num w:numId="4">
    <w:abstractNumId w:val="1"/>
  </w:num>
  <w:num w:numId="5">
    <w:abstractNumId w:val="4"/>
  </w:num>
  <w:num w:numId="6">
    <w:abstractNumId w:val="3"/>
  </w:num>
  <w:num w:numId="7">
    <w:abstractNumId w:val="17"/>
  </w:num>
  <w:num w:numId="8">
    <w:abstractNumId w:val="18"/>
  </w:num>
  <w:num w:numId="9">
    <w:abstractNumId w:val="10"/>
  </w:num>
  <w:num w:numId="10">
    <w:abstractNumId w:val="20"/>
  </w:num>
  <w:num w:numId="11">
    <w:abstractNumId w:val="21"/>
  </w:num>
  <w:num w:numId="12">
    <w:abstractNumId w:val="22"/>
  </w:num>
  <w:num w:numId="13">
    <w:abstractNumId w:val="24"/>
  </w:num>
  <w:num w:numId="14">
    <w:abstractNumId w:val="9"/>
  </w:num>
  <w:num w:numId="15">
    <w:abstractNumId w:val="23"/>
  </w:num>
  <w:num w:numId="16">
    <w:abstractNumId w:val="8"/>
  </w:num>
  <w:num w:numId="17">
    <w:abstractNumId w:val="12"/>
  </w:num>
  <w:num w:numId="18">
    <w:abstractNumId w:val="13"/>
  </w:num>
  <w:num w:numId="19">
    <w:abstractNumId w:val="11"/>
  </w:num>
  <w:num w:numId="20">
    <w:abstractNumId w:val="6"/>
  </w:num>
  <w:num w:numId="21">
    <w:abstractNumId w:val="15"/>
  </w:num>
  <w:num w:numId="22">
    <w:abstractNumId w:val="19"/>
  </w:num>
  <w:num w:numId="23">
    <w:abstractNumId w:val="7"/>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6E"/>
    <w:rsid w:val="000A72B2"/>
    <w:rsid w:val="000F305B"/>
    <w:rsid w:val="0011705D"/>
    <w:rsid w:val="00172BF7"/>
    <w:rsid w:val="002776A0"/>
    <w:rsid w:val="00297C77"/>
    <w:rsid w:val="002B5C30"/>
    <w:rsid w:val="00362543"/>
    <w:rsid w:val="00403981"/>
    <w:rsid w:val="00447A15"/>
    <w:rsid w:val="004716F5"/>
    <w:rsid w:val="00471BD9"/>
    <w:rsid w:val="00480E87"/>
    <w:rsid w:val="00495B96"/>
    <w:rsid w:val="004A4D99"/>
    <w:rsid w:val="004F70CA"/>
    <w:rsid w:val="005812CF"/>
    <w:rsid w:val="00647215"/>
    <w:rsid w:val="00683D23"/>
    <w:rsid w:val="0075156B"/>
    <w:rsid w:val="007B1BCD"/>
    <w:rsid w:val="007F2FB6"/>
    <w:rsid w:val="00821CE0"/>
    <w:rsid w:val="00837377"/>
    <w:rsid w:val="008F0AC7"/>
    <w:rsid w:val="00904978"/>
    <w:rsid w:val="009C3183"/>
    <w:rsid w:val="009D5B25"/>
    <w:rsid w:val="009D66CE"/>
    <w:rsid w:val="009E4F24"/>
    <w:rsid w:val="009F4888"/>
    <w:rsid w:val="00A7198C"/>
    <w:rsid w:val="00AC3777"/>
    <w:rsid w:val="00AF72E6"/>
    <w:rsid w:val="00BF66B8"/>
    <w:rsid w:val="00C024C2"/>
    <w:rsid w:val="00C7435B"/>
    <w:rsid w:val="00E14F3B"/>
    <w:rsid w:val="00EB488A"/>
    <w:rsid w:val="00ED27B7"/>
    <w:rsid w:val="00F0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24C2"/>
    <w:rPr>
      <w:b/>
      <w:bCs/>
    </w:rPr>
  </w:style>
  <w:style w:type="paragraph" w:styleId="NoSpacing">
    <w:name w:val="No Spacing"/>
    <w:uiPriority w:val="1"/>
    <w:qFormat/>
    <w:rsid w:val="00C024C2"/>
    <w:pPr>
      <w:spacing w:after="0" w:line="240" w:lineRule="auto"/>
    </w:pPr>
  </w:style>
  <w:style w:type="paragraph" w:styleId="NormalWeb">
    <w:name w:val="Normal (Web)"/>
    <w:basedOn w:val="Normal"/>
    <w:uiPriority w:val="99"/>
    <w:unhideWhenUsed/>
    <w:rsid w:val="00C024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4978"/>
    <w:rPr>
      <w:i/>
      <w:iCs/>
    </w:rPr>
  </w:style>
  <w:style w:type="paragraph" w:customStyle="1" w:styleId="Default">
    <w:name w:val="Default"/>
    <w:rsid w:val="00904978"/>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4A4D99"/>
    <w:pPr>
      <w:ind w:left="720"/>
      <w:contextualSpacing/>
    </w:pPr>
  </w:style>
  <w:style w:type="paragraph" w:styleId="Header">
    <w:name w:val="header"/>
    <w:basedOn w:val="Normal"/>
    <w:link w:val="HeaderChar"/>
    <w:uiPriority w:val="99"/>
    <w:unhideWhenUsed/>
    <w:rsid w:val="00403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981"/>
  </w:style>
  <w:style w:type="paragraph" w:styleId="Footer">
    <w:name w:val="footer"/>
    <w:basedOn w:val="Normal"/>
    <w:link w:val="FooterChar"/>
    <w:uiPriority w:val="99"/>
    <w:unhideWhenUsed/>
    <w:rsid w:val="00403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981"/>
  </w:style>
  <w:style w:type="paragraph" w:styleId="BalloonText">
    <w:name w:val="Balloon Text"/>
    <w:basedOn w:val="Normal"/>
    <w:link w:val="BalloonTextChar"/>
    <w:uiPriority w:val="99"/>
    <w:semiHidden/>
    <w:unhideWhenUsed/>
    <w:rsid w:val="00403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981"/>
    <w:rPr>
      <w:rFonts w:ascii="Tahoma" w:hAnsi="Tahoma" w:cs="Tahoma"/>
      <w:sz w:val="16"/>
      <w:szCs w:val="16"/>
    </w:rPr>
  </w:style>
  <w:style w:type="character" w:styleId="Hyperlink">
    <w:name w:val="Hyperlink"/>
    <w:basedOn w:val="DefaultParagraphFont"/>
    <w:uiPriority w:val="99"/>
    <w:unhideWhenUsed/>
    <w:rsid w:val="00297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24C2"/>
    <w:rPr>
      <w:b/>
      <w:bCs/>
    </w:rPr>
  </w:style>
  <w:style w:type="paragraph" w:styleId="NoSpacing">
    <w:name w:val="No Spacing"/>
    <w:uiPriority w:val="1"/>
    <w:qFormat/>
    <w:rsid w:val="00C024C2"/>
    <w:pPr>
      <w:spacing w:after="0" w:line="240" w:lineRule="auto"/>
    </w:pPr>
  </w:style>
  <w:style w:type="paragraph" w:styleId="NormalWeb">
    <w:name w:val="Normal (Web)"/>
    <w:basedOn w:val="Normal"/>
    <w:uiPriority w:val="99"/>
    <w:unhideWhenUsed/>
    <w:rsid w:val="00C024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4978"/>
    <w:rPr>
      <w:i/>
      <w:iCs/>
    </w:rPr>
  </w:style>
  <w:style w:type="paragraph" w:customStyle="1" w:styleId="Default">
    <w:name w:val="Default"/>
    <w:rsid w:val="00904978"/>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4A4D99"/>
    <w:pPr>
      <w:ind w:left="720"/>
      <w:contextualSpacing/>
    </w:pPr>
  </w:style>
  <w:style w:type="paragraph" w:styleId="Header">
    <w:name w:val="header"/>
    <w:basedOn w:val="Normal"/>
    <w:link w:val="HeaderChar"/>
    <w:uiPriority w:val="99"/>
    <w:unhideWhenUsed/>
    <w:rsid w:val="00403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981"/>
  </w:style>
  <w:style w:type="paragraph" w:styleId="Footer">
    <w:name w:val="footer"/>
    <w:basedOn w:val="Normal"/>
    <w:link w:val="FooterChar"/>
    <w:uiPriority w:val="99"/>
    <w:unhideWhenUsed/>
    <w:rsid w:val="00403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981"/>
  </w:style>
  <w:style w:type="paragraph" w:styleId="BalloonText">
    <w:name w:val="Balloon Text"/>
    <w:basedOn w:val="Normal"/>
    <w:link w:val="BalloonTextChar"/>
    <w:uiPriority w:val="99"/>
    <w:semiHidden/>
    <w:unhideWhenUsed/>
    <w:rsid w:val="00403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981"/>
    <w:rPr>
      <w:rFonts w:ascii="Tahoma" w:hAnsi="Tahoma" w:cs="Tahoma"/>
      <w:sz w:val="16"/>
      <w:szCs w:val="16"/>
    </w:rPr>
  </w:style>
  <w:style w:type="character" w:styleId="Hyperlink">
    <w:name w:val="Hyperlink"/>
    <w:basedOn w:val="DefaultParagraphFont"/>
    <w:uiPriority w:val="99"/>
    <w:unhideWhenUsed/>
    <w:rsid w:val="00297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1622">
      <w:bodyDiv w:val="1"/>
      <w:marLeft w:val="0"/>
      <w:marRight w:val="0"/>
      <w:marTop w:val="0"/>
      <w:marBottom w:val="0"/>
      <w:divBdr>
        <w:top w:val="none" w:sz="0" w:space="0" w:color="auto"/>
        <w:left w:val="none" w:sz="0" w:space="0" w:color="auto"/>
        <w:bottom w:val="none" w:sz="0" w:space="0" w:color="auto"/>
        <w:right w:val="none" w:sz="0" w:space="0" w:color="auto"/>
      </w:divBdr>
    </w:div>
    <w:div w:id="211818837">
      <w:bodyDiv w:val="1"/>
      <w:marLeft w:val="0"/>
      <w:marRight w:val="0"/>
      <w:marTop w:val="0"/>
      <w:marBottom w:val="0"/>
      <w:divBdr>
        <w:top w:val="none" w:sz="0" w:space="0" w:color="auto"/>
        <w:left w:val="none" w:sz="0" w:space="0" w:color="auto"/>
        <w:bottom w:val="none" w:sz="0" w:space="0" w:color="auto"/>
        <w:right w:val="none" w:sz="0" w:space="0" w:color="auto"/>
      </w:divBdr>
    </w:div>
    <w:div w:id="405733729">
      <w:bodyDiv w:val="1"/>
      <w:marLeft w:val="0"/>
      <w:marRight w:val="0"/>
      <w:marTop w:val="0"/>
      <w:marBottom w:val="0"/>
      <w:divBdr>
        <w:top w:val="none" w:sz="0" w:space="0" w:color="auto"/>
        <w:left w:val="none" w:sz="0" w:space="0" w:color="auto"/>
        <w:bottom w:val="none" w:sz="0" w:space="0" w:color="auto"/>
        <w:right w:val="none" w:sz="0" w:space="0" w:color="auto"/>
      </w:divBdr>
    </w:div>
    <w:div w:id="497306494">
      <w:bodyDiv w:val="1"/>
      <w:marLeft w:val="0"/>
      <w:marRight w:val="0"/>
      <w:marTop w:val="0"/>
      <w:marBottom w:val="0"/>
      <w:divBdr>
        <w:top w:val="none" w:sz="0" w:space="0" w:color="auto"/>
        <w:left w:val="none" w:sz="0" w:space="0" w:color="auto"/>
        <w:bottom w:val="none" w:sz="0" w:space="0" w:color="auto"/>
        <w:right w:val="none" w:sz="0" w:space="0" w:color="auto"/>
      </w:divBdr>
    </w:div>
    <w:div w:id="984626272">
      <w:bodyDiv w:val="1"/>
      <w:marLeft w:val="0"/>
      <w:marRight w:val="0"/>
      <w:marTop w:val="0"/>
      <w:marBottom w:val="0"/>
      <w:divBdr>
        <w:top w:val="none" w:sz="0" w:space="0" w:color="auto"/>
        <w:left w:val="none" w:sz="0" w:space="0" w:color="auto"/>
        <w:bottom w:val="none" w:sz="0" w:space="0" w:color="auto"/>
        <w:right w:val="none" w:sz="0" w:space="0" w:color="auto"/>
      </w:divBdr>
    </w:div>
    <w:div w:id="1151481964">
      <w:bodyDiv w:val="1"/>
      <w:marLeft w:val="0"/>
      <w:marRight w:val="0"/>
      <w:marTop w:val="0"/>
      <w:marBottom w:val="0"/>
      <w:divBdr>
        <w:top w:val="none" w:sz="0" w:space="0" w:color="auto"/>
        <w:left w:val="none" w:sz="0" w:space="0" w:color="auto"/>
        <w:bottom w:val="none" w:sz="0" w:space="0" w:color="auto"/>
        <w:right w:val="none" w:sz="0" w:space="0" w:color="auto"/>
      </w:divBdr>
    </w:div>
    <w:div w:id="1442604440">
      <w:bodyDiv w:val="1"/>
      <w:marLeft w:val="0"/>
      <w:marRight w:val="0"/>
      <w:marTop w:val="0"/>
      <w:marBottom w:val="0"/>
      <w:divBdr>
        <w:top w:val="none" w:sz="0" w:space="0" w:color="auto"/>
        <w:left w:val="none" w:sz="0" w:space="0" w:color="auto"/>
        <w:bottom w:val="none" w:sz="0" w:space="0" w:color="auto"/>
        <w:right w:val="none" w:sz="0" w:space="0" w:color="auto"/>
      </w:divBdr>
    </w:div>
    <w:div w:id="1732390673">
      <w:bodyDiv w:val="1"/>
      <w:marLeft w:val="0"/>
      <w:marRight w:val="0"/>
      <w:marTop w:val="0"/>
      <w:marBottom w:val="0"/>
      <w:divBdr>
        <w:top w:val="none" w:sz="0" w:space="0" w:color="auto"/>
        <w:left w:val="none" w:sz="0" w:space="0" w:color="auto"/>
        <w:bottom w:val="none" w:sz="0" w:space="0" w:color="auto"/>
        <w:right w:val="none" w:sz="0" w:space="0" w:color="auto"/>
      </w:divBdr>
    </w:div>
    <w:div w:id="1737047350">
      <w:bodyDiv w:val="1"/>
      <w:marLeft w:val="0"/>
      <w:marRight w:val="0"/>
      <w:marTop w:val="0"/>
      <w:marBottom w:val="0"/>
      <w:divBdr>
        <w:top w:val="none" w:sz="0" w:space="0" w:color="auto"/>
        <w:left w:val="none" w:sz="0" w:space="0" w:color="auto"/>
        <w:bottom w:val="none" w:sz="0" w:space="0" w:color="auto"/>
        <w:right w:val="none" w:sz="0" w:space="0" w:color="auto"/>
      </w:divBdr>
    </w:div>
    <w:div w:id="1821313722">
      <w:bodyDiv w:val="1"/>
      <w:marLeft w:val="0"/>
      <w:marRight w:val="0"/>
      <w:marTop w:val="0"/>
      <w:marBottom w:val="0"/>
      <w:divBdr>
        <w:top w:val="none" w:sz="0" w:space="0" w:color="auto"/>
        <w:left w:val="none" w:sz="0" w:space="0" w:color="auto"/>
        <w:bottom w:val="none" w:sz="0" w:space="0" w:color="auto"/>
        <w:right w:val="none" w:sz="0" w:space="0" w:color="auto"/>
      </w:divBdr>
    </w:div>
    <w:div w:id="1918052204">
      <w:bodyDiv w:val="1"/>
      <w:marLeft w:val="0"/>
      <w:marRight w:val="0"/>
      <w:marTop w:val="0"/>
      <w:marBottom w:val="0"/>
      <w:divBdr>
        <w:top w:val="none" w:sz="0" w:space="0" w:color="auto"/>
        <w:left w:val="none" w:sz="0" w:space="0" w:color="auto"/>
        <w:bottom w:val="none" w:sz="0" w:space="0" w:color="auto"/>
        <w:right w:val="none" w:sz="0" w:space="0" w:color="auto"/>
      </w:divBdr>
    </w:div>
    <w:div w:id="19978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hanacademy.org/finance-economics/core-finance/v/shorting-stock" TargetMode="External"/><Relationship Id="rId18" Type="http://schemas.openxmlformats.org/officeDocument/2006/relationships/hyperlink" Target="http://www.econedlink.org/lessons/index.php?lid=24&amp;type=afterschoo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hanacademy.org/finance-economics/core-finance/v/bonds-vs--stocks" TargetMode="External"/><Relationship Id="rId17" Type="http://schemas.openxmlformats.org/officeDocument/2006/relationships/hyperlink" Target="http://www.econedlink.org/lessons/index.php?lid=292&amp;type=afterschool" TargetMode="External"/><Relationship Id="rId2" Type="http://schemas.openxmlformats.org/officeDocument/2006/relationships/numbering" Target="numbering.xml"/><Relationship Id="rId16" Type="http://schemas.openxmlformats.org/officeDocument/2006/relationships/hyperlink" Target="http://www.econedlink.org/lessons/index.php?lid=333&amp;type=after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hanacademy.org/finance-economics/core-finance/v/what-it-means-to-buy-a-company-s-stock?playlist=Finance" TargetMode="External"/><Relationship Id="rId5" Type="http://schemas.openxmlformats.org/officeDocument/2006/relationships/settings" Target="settings.xml"/><Relationship Id="rId15" Type="http://schemas.openxmlformats.org/officeDocument/2006/relationships/hyperlink" Target="http://www.khanacademy.org/finance-economics/core-finance/v/is-short-selling-bad" TargetMode="External"/><Relationship Id="rId10" Type="http://schemas.openxmlformats.org/officeDocument/2006/relationships/hyperlink" Target="http://www.investwrite.org/" TargetMode="External"/><Relationship Id="rId19" Type="http://schemas.openxmlformats.org/officeDocument/2006/relationships/hyperlink" Target="http://econ-fun.com/sample_lessons.htm" TargetMode="External"/><Relationship Id="rId4" Type="http://schemas.microsoft.com/office/2007/relationships/stylesWithEffects" Target="stylesWithEffects.xml"/><Relationship Id="rId9" Type="http://schemas.openxmlformats.org/officeDocument/2006/relationships/hyperlink" Target="mailto:smg@vcu.edu" TargetMode="External"/><Relationship Id="rId14" Type="http://schemas.openxmlformats.org/officeDocument/2006/relationships/hyperlink" Target="http://www.khanacademy.org/finance-economics/core-finance/v/shorting-stock-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EA71-E308-4AB8-BA7C-DD35F997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VCU Technology Services</Company>
  <LinksUpToDate>false</LinksUpToDate>
  <CharactersWithSpaces>19988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dc:creator>
  <cp:lastModifiedBy>VCEE</cp:lastModifiedBy>
  <cp:revision>2</cp:revision>
  <cp:lastPrinted>2012-09-17T20:09:00Z</cp:lastPrinted>
  <dcterms:created xsi:type="dcterms:W3CDTF">2012-09-18T15:11:00Z</dcterms:created>
  <dcterms:modified xsi:type="dcterms:W3CDTF">2012-09-18T15:11:00Z</dcterms:modified>
</cp:coreProperties>
</file>