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EA26" w14:textId="77777777" w:rsidR="00043CEB" w:rsidRPr="00251EDF" w:rsidRDefault="005F7D40" w:rsidP="000A5FA7">
      <w:pPr>
        <w:jc w:val="center"/>
        <w:rPr>
          <w:rFonts w:ascii="Arial" w:hAnsi="Arial" w:cs="Arial"/>
          <w:sz w:val="36"/>
          <w:szCs w:val="36"/>
        </w:rPr>
      </w:pPr>
      <w:r w:rsidRPr="00251EDF">
        <w:rPr>
          <w:rFonts w:ascii="Arial" w:hAnsi="Arial" w:cs="Arial"/>
          <w:noProof/>
          <w:sz w:val="36"/>
          <w:szCs w:val="36"/>
        </w:rPr>
        <w:drawing>
          <wp:inline distT="0" distB="0" distL="0" distR="0" wp14:anchorId="24933D52" wp14:editId="3FA44969">
            <wp:extent cx="2431702"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E_cropped.png"/>
                    <pic:cNvPicPr/>
                  </pic:nvPicPr>
                  <pic:blipFill>
                    <a:blip r:embed="rId5">
                      <a:extLst>
                        <a:ext uri="{28A0092B-C50C-407E-A947-70E740481C1C}">
                          <a14:useLocalDpi xmlns:a14="http://schemas.microsoft.com/office/drawing/2010/main" val="0"/>
                        </a:ext>
                      </a:extLst>
                    </a:blip>
                    <a:stretch>
                      <a:fillRect/>
                    </a:stretch>
                  </pic:blipFill>
                  <pic:spPr>
                    <a:xfrm>
                      <a:off x="0" y="0"/>
                      <a:ext cx="2431702" cy="914400"/>
                    </a:xfrm>
                    <a:prstGeom prst="rect">
                      <a:avLst/>
                    </a:prstGeom>
                  </pic:spPr>
                </pic:pic>
              </a:graphicData>
            </a:graphic>
          </wp:inline>
        </w:drawing>
      </w:r>
    </w:p>
    <w:p w14:paraId="49E67465" w14:textId="77777777" w:rsidR="00390CDD" w:rsidRPr="00251EDF" w:rsidRDefault="006A7118" w:rsidP="00390CDD">
      <w:pPr>
        <w:jc w:val="center"/>
        <w:rPr>
          <w:rFonts w:ascii="Arial" w:hAnsi="Arial" w:cs="Arial"/>
          <w:b/>
          <w:sz w:val="24"/>
          <w:szCs w:val="24"/>
        </w:rPr>
      </w:pPr>
      <w:r w:rsidRPr="00251EDF">
        <w:rPr>
          <w:rFonts w:ascii="Arial" w:hAnsi="Arial" w:cs="Arial"/>
          <w:b/>
          <w:sz w:val="32"/>
          <w:szCs w:val="32"/>
        </w:rPr>
        <w:t>K-</w:t>
      </w:r>
      <w:r w:rsidR="00A9053E" w:rsidRPr="00251EDF">
        <w:rPr>
          <w:rFonts w:ascii="Arial" w:hAnsi="Arial" w:cs="Arial"/>
          <w:b/>
          <w:sz w:val="32"/>
          <w:szCs w:val="32"/>
        </w:rPr>
        <w:t>1</w:t>
      </w:r>
      <w:r w:rsidRPr="00251EDF">
        <w:rPr>
          <w:rFonts w:ascii="Arial" w:hAnsi="Arial" w:cs="Arial"/>
          <w:b/>
          <w:sz w:val="32"/>
          <w:szCs w:val="32"/>
        </w:rPr>
        <w:t xml:space="preserve">2 </w:t>
      </w:r>
      <w:r w:rsidR="00390CDD" w:rsidRPr="00251EDF">
        <w:rPr>
          <w:rFonts w:ascii="Arial" w:hAnsi="Arial" w:cs="Arial"/>
          <w:b/>
          <w:sz w:val="32"/>
          <w:szCs w:val="32"/>
        </w:rPr>
        <w:t xml:space="preserve">Professional Development Opportunities </w:t>
      </w:r>
    </w:p>
    <w:p w14:paraId="290C1033" w14:textId="77777777" w:rsidR="006A7118" w:rsidRPr="00251EDF" w:rsidRDefault="006A7118" w:rsidP="00390CDD">
      <w:pPr>
        <w:jc w:val="center"/>
        <w:rPr>
          <w:rFonts w:ascii="Arial" w:hAnsi="Arial" w:cs="Arial"/>
          <w:b/>
          <w:sz w:val="24"/>
          <w:szCs w:val="24"/>
        </w:rPr>
      </w:pPr>
      <w:bookmarkStart w:id="0" w:name="_GoBack"/>
      <w:r w:rsidRPr="00251EDF">
        <w:rPr>
          <w:rFonts w:ascii="Arial" w:hAnsi="Arial" w:cs="Arial"/>
          <w:b/>
          <w:sz w:val="24"/>
          <w:szCs w:val="24"/>
        </w:rPr>
        <w:t>Certifications for VCEE Certified Economic</w:t>
      </w:r>
      <w:r w:rsidR="00065E94" w:rsidRPr="00251EDF">
        <w:rPr>
          <w:rFonts w:ascii="Arial" w:hAnsi="Arial" w:cs="Arial"/>
          <w:b/>
          <w:sz w:val="24"/>
          <w:szCs w:val="24"/>
        </w:rPr>
        <w:t>s</w:t>
      </w:r>
      <w:r w:rsidRPr="00251EDF">
        <w:rPr>
          <w:rFonts w:ascii="Arial" w:hAnsi="Arial" w:cs="Arial"/>
          <w:b/>
          <w:sz w:val="24"/>
          <w:szCs w:val="24"/>
        </w:rPr>
        <w:t xml:space="preserve"> Educator</w:t>
      </w:r>
    </w:p>
    <w:bookmarkEnd w:id="0"/>
    <w:p w14:paraId="4ED62F45" w14:textId="77777777" w:rsidR="00390CDD" w:rsidRPr="00251EDF" w:rsidRDefault="00251EDF" w:rsidP="00390CDD">
      <w:pPr>
        <w:rPr>
          <w:rFonts w:ascii="Arial" w:hAnsi="Arial" w:cs="Arial"/>
          <w:sz w:val="24"/>
          <w:szCs w:val="24"/>
        </w:rPr>
      </w:pPr>
      <w:r>
        <w:rPr>
          <w:rFonts w:ascii="Arial" w:hAnsi="Arial" w:cs="Arial"/>
          <w:sz w:val="24"/>
          <w:szCs w:val="24"/>
        </w:rPr>
        <w:t xml:space="preserve">The </w:t>
      </w:r>
      <w:r w:rsidR="00390CDD" w:rsidRPr="00251EDF">
        <w:rPr>
          <w:rFonts w:ascii="Arial" w:hAnsi="Arial" w:cs="Arial"/>
          <w:sz w:val="24"/>
          <w:szCs w:val="24"/>
        </w:rPr>
        <w:t xml:space="preserve">Virginia Council on Economic Education (VCEE) and its affiliated university-based Centers for Economic Education provide </w:t>
      </w:r>
      <w:r>
        <w:rPr>
          <w:rFonts w:ascii="Arial" w:hAnsi="Arial" w:cs="Arial"/>
          <w:sz w:val="24"/>
          <w:szCs w:val="24"/>
        </w:rPr>
        <w:t>i</w:t>
      </w:r>
      <w:r w:rsidR="00390CDD" w:rsidRPr="00251EDF">
        <w:rPr>
          <w:rFonts w:ascii="Arial" w:hAnsi="Arial" w:cs="Arial"/>
          <w:sz w:val="24"/>
          <w:szCs w:val="24"/>
        </w:rPr>
        <w:t>nstitutes and workshops for teachers</w:t>
      </w:r>
      <w:r>
        <w:rPr>
          <w:rFonts w:ascii="Arial" w:hAnsi="Arial" w:cs="Arial"/>
          <w:sz w:val="24"/>
          <w:szCs w:val="24"/>
        </w:rPr>
        <w:t>, K-12,</w:t>
      </w:r>
      <w:r w:rsidR="00390CDD" w:rsidRPr="00251EDF">
        <w:rPr>
          <w:rFonts w:ascii="Arial" w:hAnsi="Arial" w:cs="Arial"/>
          <w:sz w:val="24"/>
          <w:szCs w:val="24"/>
        </w:rPr>
        <w:t xml:space="preserve"> to assist them in teaching economics and personal finance. Programs focus on both content knowledge and engaging strategies for presenting the content to their students</w:t>
      </w:r>
      <w:r>
        <w:rPr>
          <w:rFonts w:ascii="Arial" w:hAnsi="Arial" w:cs="Arial"/>
          <w:sz w:val="24"/>
          <w:szCs w:val="24"/>
        </w:rPr>
        <w:t>—</w:t>
      </w:r>
      <w:r w:rsidR="00390CDD" w:rsidRPr="00251EDF">
        <w:rPr>
          <w:rFonts w:ascii="Arial" w:hAnsi="Arial" w:cs="Arial"/>
          <w:sz w:val="24"/>
          <w:szCs w:val="24"/>
        </w:rPr>
        <w:t>all</w:t>
      </w:r>
      <w:r>
        <w:rPr>
          <w:rFonts w:ascii="Arial" w:hAnsi="Arial" w:cs="Arial"/>
          <w:sz w:val="24"/>
          <w:szCs w:val="24"/>
        </w:rPr>
        <w:t xml:space="preserve"> </w:t>
      </w:r>
      <w:r w:rsidR="00390CDD" w:rsidRPr="00251EDF">
        <w:rPr>
          <w:rFonts w:ascii="Arial" w:hAnsi="Arial" w:cs="Arial"/>
          <w:sz w:val="24"/>
          <w:szCs w:val="24"/>
        </w:rPr>
        <w:t xml:space="preserve">at </w:t>
      </w:r>
      <w:r w:rsidR="00390CDD" w:rsidRPr="00251EDF">
        <w:rPr>
          <w:rFonts w:ascii="Arial" w:hAnsi="Arial" w:cs="Arial"/>
          <w:b/>
          <w:i/>
          <w:sz w:val="24"/>
          <w:szCs w:val="24"/>
        </w:rPr>
        <w:t>no charge</w:t>
      </w:r>
      <w:r w:rsidR="00390CDD" w:rsidRPr="00251EDF">
        <w:rPr>
          <w:rFonts w:ascii="Arial" w:hAnsi="Arial" w:cs="Arial"/>
          <w:sz w:val="24"/>
          <w:szCs w:val="24"/>
        </w:rPr>
        <w:t xml:space="preserve"> to teachers.</w:t>
      </w:r>
    </w:p>
    <w:p w14:paraId="09E0537E" w14:textId="77777777" w:rsidR="00390CDD" w:rsidRPr="00251EDF" w:rsidRDefault="00390CDD" w:rsidP="00390CDD">
      <w:pPr>
        <w:rPr>
          <w:rFonts w:ascii="Arial" w:hAnsi="Arial" w:cs="Arial"/>
          <w:sz w:val="24"/>
          <w:szCs w:val="24"/>
        </w:rPr>
      </w:pPr>
      <w:r w:rsidRPr="00251EDF">
        <w:rPr>
          <w:rFonts w:ascii="Arial" w:hAnsi="Arial" w:cs="Arial"/>
          <w:sz w:val="24"/>
          <w:szCs w:val="24"/>
        </w:rPr>
        <w:t xml:space="preserve">Institutes are designed to cover a content area </w:t>
      </w:r>
      <w:r w:rsidR="006A7118" w:rsidRPr="00251EDF">
        <w:rPr>
          <w:rFonts w:ascii="Arial" w:hAnsi="Arial" w:cs="Arial"/>
          <w:sz w:val="24"/>
          <w:szCs w:val="24"/>
        </w:rPr>
        <w:t xml:space="preserve">fully </w:t>
      </w:r>
      <w:r w:rsidRPr="00251EDF">
        <w:rPr>
          <w:rFonts w:ascii="Arial" w:hAnsi="Arial" w:cs="Arial"/>
          <w:sz w:val="24"/>
          <w:szCs w:val="24"/>
        </w:rPr>
        <w:t>and provide teachers with classroom-ready lessons and activities.</w:t>
      </w:r>
      <w:r w:rsidR="006A7118" w:rsidRPr="00251EDF">
        <w:rPr>
          <w:rFonts w:ascii="Arial" w:hAnsi="Arial" w:cs="Arial"/>
          <w:sz w:val="24"/>
          <w:szCs w:val="24"/>
        </w:rPr>
        <w:t xml:space="preserve"> Teachers earn recognition as a </w:t>
      </w:r>
      <w:r w:rsidR="006A7118" w:rsidRPr="00251EDF">
        <w:rPr>
          <w:rFonts w:ascii="Arial" w:hAnsi="Arial" w:cs="Arial"/>
          <w:i/>
          <w:sz w:val="24"/>
          <w:szCs w:val="24"/>
        </w:rPr>
        <w:t>VCEE Certified Economics Educator</w:t>
      </w:r>
      <w:r w:rsidR="006A7118" w:rsidRPr="00251EDF">
        <w:rPr>
          <w:rFonts w:ascii="Arial" w:hAnsi="Arial" w:cs="Arial"/>
          <w:sz w:val="24"/>
          <w:szCs w:val="24"/>
        </w:rPr>
        <w:t xml:space="preserve"> if they attend the entire institute and p</w:t>
      </w:r>
      <w:r w:rsidRPr="00251EDF">
        <w:rPr>
          <w:rFonts w:ascii="Arial" w:hAnsi="Arial" w:cs="Arial"/>
          <w:sz w:val="24"/>
          <w:szCs w:val="24"/>
        </w:rPr>
        <w:t>ass the post-test</w:t>
      </w:r>
      <w:r w:rsidR="006A7118" w:rsidRPr="00251EDF">
        <w:rPr>
          <w:rFonts w:ascii="Arial" w:hAnsi="Arial" w:cs="Arial"/>
          <w:sz w:val="24"/>
          <w:szCs w:val="24"/>
        </w:rPr>
        <w:t>.</w:t>
      </w:r>
      <w:r w:rsidR="00251EDF">
        <w:rPr>
          <w:rFonts w:ascii="Arial" w:hAnsi="Arial" w:cs="Arial"/>
          <w:sz w:val="24"/>
          <w:szCs w:val="24"/>
        </w:rPr>
        <w:t xml:space="preserve"> These comprehensive offerings </w:t>
      </w:r>
      <w:r w:rsidRPr="00251EDF">
        <w:rPr>
          <w:rFonts w:ascii="Arial" w:hAnsi="Arial" w:cs="Arial"/>
          <w:sz w:val="24"/>
          <w:szCs w:val="24"/>
        </w:rPr>
        <w:t>include:</w:t>
      </w:r>
    </w:p>
    <w:p w14:paraId="7DEFD20D" w14:textId="77777777" w:rsidR="00390CDD" w:rsidRPr="00251EDF" w:rsidRDefault="00390CDD" w:rsidP="00390CDD">
      <w:pPr>
        <w:rPr>
          <w:rFonts w:ascii="Arial" w:hAnsi="Arial" w:cs="Arial"/>
          <w:sz w:val="28"/>
          <w:szCs w:val="28"/>
        </w:rPr>
      </w:pPr>
      <w:r w:rsidRPr="00251EDF">
        <w:rPr>
          <w:rFonts w:ascii="Arial" w:hAnsi="Arial" w:cs="Arial"/>
          <w:b/>
          <w:sz w:val="28"/>
          <w:szCs w:val="28"/>
        </w:rPr>
        <w:t>Economics Institute</w:t>
      </w:r>
      <w:r w:rsidRPr="00251EDF">
        <w:rPr>
          <w:rFonts w:ascii="Arial" w:hAnsi="Arial" w:cs="Arial"/>
          <w:sz w:val="28"/>
          <w:szCs w:val="28"/>
        </w:rPr>
        <w:t xml:space="preserve"> (42 hours</w:t>
      </w:r>
      <w:r w:rsidR="006A7118" w:rsidRPr="00251EDF">
        <w:rPr>
          <w:rFonts w:ascii="Arial" w:hAnsi="Arial" w:cs="Arial"/>
          <w:sz w:val="28"/>
          <w:szCs w:val="28"/>
        </w:rPr>
        <w:t xml:space="preserve"> - </w:t>
      </w:r>
      <w:r w:rsidRPr="00251EDF">
        <w:rPr>
          <w:rFonts w:ascii="Arial" w:hAnsi="Arial" w:cs="Arial"/>
          <w:sz w:val="28"/>
          <w:szCs w:val="28"/>
        </w:rPr>
        <w:t xml:space="preserve">online, in-person, or hybrid) </w:t>
      </w:r>
    </w:p>
    <w:p w14:paraId="745A2F49" w14:textId="77777777" w:rsidR="003975E5" w:rsidRPr="00251EDF" w:rsidRDefault="00390CDD" w:rsidP="00D264F3">
      <w:pPr>
        <w:spacing w:line="240" w:lineRule="auto"/>
        <w:rPr>
          <w:rFonts w:ascii="Arial" w:hAnsi="Arial" w:cs="Arial"/>
        </w:rPr>
      </w:pPr>
      <w:r w:rsidRPr="00251EDF">
        <w:rPr>
          <w:rFonts w:ascii="Arial" w:hAnsi="Arial" w:cs="Arial"/>
        </w:rPr>
        <w:t>This program focuses on economics content in the high school Economics &amp; Personal Finance SOL and provides resources for teaching the standards. Participants learn how the “economic way of thinking” turns basic economics concepts into life skills that enable students to make more meaningful and productive day-to-day decisions. A detailed analysis of how market economies work and the personal and societal implications of economic indicators (inflation, unemployment, and economic growth) also contribute to students becoming more informed decision-makers as consumers, producers, savers, investors, employees, and citizens. A broader analysis of economies as a whole allows participants to make better sense of world situations. </w:t>
      </w:r>
      <w:r w:rsidR="003975E5" w:rsidRPr="00251EDF">
        <w:rPr>
          <w:rFonts w:ascii="Arial" w:hAnsi="Arial" w:cs="Arial"/>
        </w:rPr>
        <w:t xml:space="preserve"> </w:t>
      </w:r>
      <w:r w:rsidR="003975E5" w:rsidRPr="00251EDF">
        <w:rPr>
          <w:rFonts w:ascii="Arial" w:hAnsi="Arial" w:cs="Arial"/>
          <w:b/>
        </w:rPr>
        <w:t>Also available: AP Economics Institute</w:t>
      </w:r>
      <w:r w:rsidR="003975E5" w:rsidRPr="00251EDF">
        <w:rPr>
          <w:rFonts w:ascii="Arial" w:hAnsi="Arial" w:cs="Arial"/>
        </w:rPr>
        <w:t xml:space="preserve"> (30 hours in-person)</w:t>
      </w:r>
    </w:p>
    <w:p w14:paraId="42D4F962" w14:textId="77777777" w:rsidR="00390CDD" w:rsidRPr="00251EDF" w:rsidRDefault="00390CDD" w:rsidP="00390CDD">
      <w:pPr>
        <w:rPr>
          <w:rFonts w:ascii="Arial" w:hAnsi="Arial" w:cs="Arial"/>
          <w:sz w:val="28"/>
          <w:szCs w:val="28"/>
        </w:rPr>
      </w:pPr>
      <w:r w:rsidRPr="00251EDF">
        <w:rPr>
          <w:rFonts w:ascii="Arial" w:hAnsi="Arial" w:cs="Arial"/>
          <w:b/>
          <w:sz w:val="28"/>
          <w:szCs w:val="28"/>
        </w:rPr>
        <w:t>Personal Finance Institute</w:t>
      </w:r>
      <w:r w:rsidRPr="00251EDF">
        <w:rPr>
          <w:rFonts w:ascii="Arial" w:hAnsi="Arial" w:cs="Arial"/>
          <w:sz w:val="28"/>
          <w:szCs w:val="28"/>
        </w:rPr>
        <w:t xml:space="preserve"> (40 hours in-person)</w:t>
      </w:r>
    </w:p>
    <w:p w14:paraId="7F6FF3CC" w14:textId="77777777" w:rsidR="00390CDD" w:rsidRPr="00251EDF" w:rsidRDefault="00390CDD" w:rsidP="00D264F3">
      <w:pPr>
        <w:spacing w:line="240" w:lineRule="auto"/>
        <w:rPr>
          <w:rStyle w:val="apple-converted-space"/>
          <w:rFonts w:ascii="Arial" w:hAnsi="Arial" w:cs="Arial"/>
        </w:rPr>
      </w:pPr>
      <w:r w:rsidRPr="00251EDF">
        <w:rPr>
          <w:rFonts w:ascii="Arial" w:hAnsi="Arial" w:cs="Arial"/>
        </w:rPr>
        <w:t xml:space="preserve">Includes detailed content instruction and methodology for the personal finance topics included in the high school Economics &amp; Personal Finance SOL and competencies including banking, credit, consumer rights and responsibilities, insurance, taxes, and financial planning. Content instruction is delivered by professionals working in the various fields. Teachers take the </w:t>
      </w:r>
      <w:proofErr w:type="gramStart"/>
      <w:r w:rsidRPr="00251EDF">
        <w:rPr>
          <w:rFonts w:ascii="Arial" w:hAnsi="Arial" w:cs="Arial"/>
        </w:rPr>
        <w:t>W!SE</w:t>
      </w:r>
      <w:proofErr w:type="gramEnd"/>
      <w:r w:rsidRPr="00251EDF">
        <w:rPr>
          <w:rFonts w:ascii="Arial" w:hAnsi="Arial" w:cs="Arial"/>
        </w:rPr>
        <w:t xml:space="preserve"> Financial Literacy test and have the opportunity to earn this Teacher Certification at no charge.</w:t>
      </w:r>
      <w:r w:rsidRPr="00251EDF">
        <w:rPr>
          <w:rStyle w:val="apple-converted-space"/>
          <w:rFonts w:ascii="Arial" w:hAnsi="Arial" w:cs="Arial"/>
        </w:rPr>
        <w:t> </w:t>
      </w:r>
    </w:p>
    <w:p w14:paraId="04E8D917" w14:textId="77777777" w:rsidR="00A928FA" w:rsidRPr="00251EDF" w:rsidRDefault="00AB155D" w:rsidP="00A928FA">
      <w:pPr>
        <w:rPr>
          <w:rFonts w:ascii="Arial" w:hAnsi="Arial" w:cs="Arial"/>
          <w:sz w:val="28"/>
          <w:szCs w:val="28"/>
        </w:rPr>
      </w:pPr>
      <w:r w:rsidRPr="00251EDF">
        <w:rPr>
          <w:rFonts w:ascii="Arial" w:hAnsi="Arial" w:cs="Arial"/>
          <w:b/>
          <w:sz w:val="28"/>
          <w:szCs w:val="28"/>
        </w:rPr>
        <w:t>Entrepreneurship Institute</w:t>
      </w:r>
      <w:r w:rsidR="007D7EB9" w:rsidRPr="00251EDF">
        <w:rPr>
          <w:rFonts w:ascii="Arial" w:hAnsi="Arial" w:cs="Arial"/>
          <w:b/>
          <w:sz w:val="28"/>
          <w:szCs w:val="28"/>
        </w:rPr>
        <w:t>: Putting Ideas into Action</w:t>
      </w:r>
      <w:r w:rsidR="00A928FA" w:rsidRPr="00251EDF">
        <w:rPr>
          <w:rFonts w:ascii="Arial" w:hAnsi="Arial" w:cs="Arial"/>
          <w:b/>
          <w:sz w:val="28"/>
          <w:szCs w:val="28"/>
        </w:rPr>
        <w:t xml:space="preserve"> </w:t>
      </w:r>
      <w:r w:rsidR="00A928FA" w:rsidRPr="00251EDF">
        <w:rPr>
          <w:rFonts w:ascii="Arial" w:hAnsi="Arial" w:cs="Arial"/>
          <w:sz w:val="28"/>
          <w:szCs w:val="28"/>
        </w:rPr>
        <w:t>(30 hours –</w:t>
      </w:r>
      <w:r w:rsidR="007D7EB9" w:rsidRPr="00251EDF">
        <w:rPr>
          <w:rFonts w:ascii="Arial" w:hAnsi="Arial" w:cs="Arial"/>
          <w:sz w:val="28"/>
          <w:szCs w:val="28"/>
        </w:rPr>
        <w:t>2</w:t>
      </w:r>
      <w:r w:rsidR="00A928FA" w:rsidRPr="00251EDF">
        <w:rPr>
          <w:rFonts w:ascii="Arial" w:hAnsi="Arial" w:cs="Arial"/>
          <w:sz w:val="28"/>
          <w:szCs w:val="28"/>
        </w:rPr>
        <w:t xml:space="preserve"> out-of-class)</w:t>
      </w:r>
    </w:p>
    <w:p w14:paraId="73DD041F" w14:textId="77777777" w:rsidR="0000745F" w:rsidRPr="00251EDF" w:rsidRDefault="0000745F" w:rsidP="00621FDC">
      <w:pPr>
        <w:pStyle w:val="NormalWeb"/>
        <w:shd w:val="clear" w:color="auto" w:fill="FFFFFF"/>
        <w:spacing w:before="0" w:beforeAutospacing="0" w:after="0" w:afterAutospacing="0"/>
        <w:rPr>
          <w:rFonts w:ascii="Arial" w:hAnsi="Arial" w:cs="Arial"/>
          <w:sz w:val="22"/>
          <w:szCs w:val="22"/>
        </w:rPr>
      </w:pPr>
      <w:r w:rsidRPr="00251EDF">
        <w:rPr>
          <w:rFonts w:ascii="Arial" w:hAnsi="Arial" w:cs="Arial"/>
          <w:sz w:val="22"/>
          <w:szCs w:val="22"/>
        </w:rPr>
        <w:t xml:space="preserve">While not all students will choose an entrepreneurship career path, all will benefit from understanding the basic economics and entrepreneurship concepts constantly at play in the world.  </w:t>
      </w:r>
      <w:r w:rsidR="007D7EB9" w:rsidRPr="00251EDF">
        <w:rPr>
          <w:rFonts w:ascii="Arial" w:hAnsi="Arial" w:cs="Arial"/>
          <w:sz w:val="22"/>
          <w:szCs w:val="22"/>
        </w:rPr>
        <w:t xml:space="preserve">Rooted in performance-based learning and assessment, the lessons </w:t>
      </w:r>
      <w:r w:rsidRPr="00251EDF">
        <w:rPr>
          <w:rFonts w:ascii="Arial" w:hAnsi="Arial" w:cs="Arial"/>
          <w:sz w:val="22"/>
          <w:szCs w:val="22"/>
        </w:rPr>
        <w:t xml:space="preserve">and activities </w:t>
      </w:r>
      <w:r w:rsidR="007D7EB9" w:rsidRPr="00251EDF">
        <w:rPr>
          <w:rFonts w:ascii="Arial" w:hAnsi="Arial" w:cs="Arial"/>
          <w:sz w:val="22"/>
          <w:szCs w:val="22"/>
        </w:rPr>
        <w:t>demonstrated reinforce 21st century skills while covering most of the economics learning standards in </w:t>
      </w:r>
      <w:r w:rsidR="007D7EB9" w:rsidRPr="00251EDF">
        <w:rPr>
          <w:rFonts w:ascii="Arial" w:hAnsi="Arial" w:cs="Arial"/>
          <w:iCs/>
          <w:sz w:val="22"/>
          <w:szCs w:val="22"/>
        </w:rPr>
        <w:t>Civics &amp; Economics</w:t>
      </w:r>
      <w:r w:rsidR="007D7EB9" w:rsidRPr="00251EDF">
        <w:rPr>
          <w:rFonts w:ascii="Arial" w:hAnsi="Arial" w:cs="Arial"/>
          <w:sz w:val="22"/>
          <w:szCs w:val="22"/>
        </w:rPr>
        <w:t> and </w:t>
      </w:r>
      <w:r w:rsidR="007D7EB9" w:rsidRPr="00251EDF">
        <w:rPr>
          <w:rFonts w:ascii="Arial" w:hAnsi="Arial" w:cs="Arial"/>
          <w:iCs/>
          <w:sz w:val="22"/>
          <w:szCs w:val="22"/>
        </w:rPr>
        <w:t>Economics &amp; Personal Finance</w:t>
      </w:r>
      <w:r w:rsidR="007D7EB9" w:rsidRPr="00251EDF">
        <w:rPr>
          <w:rFonts w:ascii="Arial" w:hAnsi="Arial" w:cs="Arial"/>
          <w:sz w:val="22"/>
          <w:szCs w:val="22"/>
        </w:rPr>
        <w:t> as well as many of the </w:t>
      </w:r>
      <w:r w:rsidR="007D7EB9" w:rsidRPr="00251EDF">
        <w:rPr>
          <w:rFonts w:ascii="Arial" w:hAnsi="Arial" w:cs="Arial"/>
          <w:iCs/>
          <w:sz w:val="22"/>
          <w:szCs w:val="22"/>
        </w:rPr>
        <w:t>Career Investigation</w:t>
      </w:r>
      <w:r w:rsidR="007D7EB9" w:rsidRPr="00251EDF">
        <w:rPr>
          <w:rFonts w:ascii="Arial" w:hAnsi="Arial" w:cs="Arial"/>
          <w:sz w:val="22"/>
          <w:szCs w:val="22"/>
        </w:rPr>
        <w:t> competencies and some personal finance learning standards.  This real-world, entrepreneurship lens for economics instruction also offers a broader context for current events an</w:t>
      </w:r>
      <w:r w:rsidRPr="00251EDF">
        <w:rPr>
          <w:rFonts w:ascii="Arial" w:hAnsi="Arial" w:cs="Arial"/>
          <w:sz w:val="22"/>
          <w:szCs w:val="22"/>
        </w:rPr>
        <w:t xml:space="preserve">d multidisciplinary instruction. </w:t>
      </w:r>
      <w:r w:rsidR="007D7EB9" w:rsidRPr="00251EDF">
        <w:rPr>
          <w:rFonts w:ascii="Arial" w:hAnsi="Arial" w:cs="Arial"/>
          <w:sz w:val="22"/>
          <w:szCs w:val="22"/>
        </w:rPr>
        <w:t xml:space="preserve">Flexible by design, teachers </w:t>
      </w:r>
      <w:r w:rsidRPr="00251EDF">
        <w:rPr>
          <w:rFonts w:ascii="Arial" w:hAnsi="Arial" w:cs="Arial"/>
          <w:sz w:val="22"/>
          <w:szCs w:val="22"/>
        </w:rPr>
        <w:t xml:space="preserve">are provided </w:t>
      </w:r>
      <w:r w:rsidR="007D7EB9" w:rsidRPr="00251EDF">
        <w:rPr>
          <w:rFonts w:ascii="Arial" w:hAnsi="Arial" w:cs="Arial"/>
          <w:sz w:val="22"/>
          <w:szCs w:val="22"/>
        </w:rPr>
        <w:t xml:space="preserve">a variety of curriculum options, as each lesson can stand alone or as a complete unit of study.    </w:t>
      </w:r>
    </w:p>
    <w:p w14:paraId="00F3FF05" w14:textId="77777777" w:rsidR="00621FDC" w:rsidRPr="00251EDF" w:rsidRDefault="00621FDC" w:rsidP="00621FDC">
      <w:pPr>
        <w:pStyle w:val="NormalWeb"/>
        <w:shd w:val="clear" w:color="auto" w:fill="FFFFFF"/>
        <w:spacing w:before="0" w:beforeAutospacing="0" w:after="0" w:afterAutospacing="0"/>
        <w:rPr>
          <w:rFonts w:ascii="Arial" w:hAnsi="Arial" w:cs="Arial"/>
          <w:b/>
          <w:sz w:val="28"/>
          <w:szCs w:val="28"/>
        </w:rPr>
      </w:pPr>
    </w:p>
    <w:p w14:paraId="2B8B09B5" w14:textId="77777777" w:rsidR="00251EDF" w:rsidRDefault="00390CDD" w:rsidP="00251EDF">
      <w:pPr>
        <w:pStyle w:val="NormalWeb"/>
        <w:shd w:val="clear" w:color="auto" w:fill="FFFFFF"/>
        <w:spacing w:before="0" w:beforeAutospacing="0" w:after="0" w:afterAutospacing="0"/>
        <w:rPr>
          <w:rFonts w:ascii="Arial" w:hAnsi="Arial" w:cs="Arial"/>
          <w:sz w:val="28"/>
          <w:szCs w:val="28"/>
        </w:rPr>
      </w:pPr>
      <w:r w:rsidRPr="00251EDF">
        <w:rPr>
          <w:rFonts w:ascii="Arial" w:hAnsi="Arial" w:cs="Arial"/>
          <w:b/>
          <w:sz w:val="28"/>
          <w:szCs w:val="28"/>
        </w:rPr>
        <w:lastRenderedPageBreak/>
        <w:t xml:space="preserve">Civics and Economics Institute </w:t>
      </w:r>
      <w:r w:rsidRPr="00251EDF">
        <w:rPr>
          <w:rFonts w:ascii="Arial" w:hAnsi="Arial" w:cs="Arial"/>
          <w:sz w:val="28"/>
          <w:szCs w:val="28"/>
        </w:rPr>
        <w:t xml:space="preserve">(30 hours – 24 in-person and </w:t>
      </w:r>
      <w:r w:rsidR="00175C65" w:rsidRPr="00251EDF">
        <w:rPr>
          <w:rFonts w:ascii="Arial" w:hAnsi="Arial" w:cs="Arial"/>
          <w:sz w:val="28"/>
          <w:szCs w:val="28"/>
        </w:rPr>
        <w:t>6</w:t>
      </w:r>
      <w:r w:rsidRPr="00251EDF">
        <w:rPr>
          <w:rFonts w:ascii="Arial" w:hAnsi="Arial" w:cs="Arial"/>
          <w:sz w:val="28"/>
          <w:szCs w:val="28"/>
        </w:rPr>
        <w:t xml:space="preserve"> out-of-class)</w:t>
      </w:r>
    </w:p>
    <w:p w14:paraId="100022A6" w14:textId="77777777" w:rsidR="00251EDF" w:rsidRDefault="00251EDF" w:rsidP="00251EDF">
      <w:pPr>
        <w:pStyle w:val="NormalWeb"/>
        <w:shd w:val="clear" w:color="auto" w:fill="FFFFFF"/>
        <w:spacing w:before="0" w:beforeAutospacing="0" w:after="0" w:afterAutospacing="0"/>
        <w:rPr>
          <w:rFonts w:ascii="Arial" w:hAnsi="Arial" w:cs="Arial"/>
          <w:sz w:val="22"/>
          <w:szCs w:val="22"/>
        </w:rPr>
      </w:pPr>
    </w:p>
    <w:p w14:paraId="703DFAA1" w14:textId="77777777" w:rsidR="00390CDD" w:rsidRPr="00251EDF" w:rsidRDefault="00390CDD" w:rsidP="00251EDF">
      <w:pPr>
        <w:pStyle w:val="NormalWeb"/>
        <w:shd w:val="clear" w:color="auto" w:fill="FFFFFF"/>
        <w:spacing w:before="0" w:beforeAutospacing="0" w:after="0" w:afterAutospacing="0"/>
        <w:rPr>
          <w:rFonts w:ascii="Arial" w:hAnsi="Arial" w:cs="Arial"/>
          <w:sz w:val="22"/>
          <w:szCs w:val="22"/>
        </w:rPr>
      </w:pPr>
      <w:r w:rsidRPr="00251EDF">
        <w:rPr>
          <w:rFonts w:ascii="Arial" w:hAnsi="Arial" w:cs="Arial"/>
          <w:sz w:val="22"/>
          <w:szCs w:val="22"/>
        </w:rPr>
        <w:t>Designed to assist middle school CE teachers with all the economic content in the SOL for this course as well as provide creative lessons and resources.  Modules include: (1) Economics is About Making Choices; (2) Why Do We Need an Economic System?</w:t>
      </w:r>
      <w:r w:rsidR="00517634" w:rsidRPr="00251EDF">
        <w:rPr>
          <w:rFonts w:ascii="Arial" w:hAnsi="Arial" w:cs="Arial"/>
          <w:sz w:val="22"/>
          <w:szCs w:val="22"/>
        </w:rPr>
        <w:t>;</w:t>
      </w:r>
      <w:r w:rsidRPr="00251EDF">
        <w:rPr>
          <w:rFonts w:ascii="Arial" w:hAnsi="Arial" w:cs="Arial"/>
          <w:sz w:val="22"/>
          <w:szCs w:val="22"/>
        </w:rPr>
        <w:t xml:space="preserve"> </w:t>
      </w:r>
      <w:r w:rsidR="00517634" w:rsidRPr="00251EDF">
        <w:rPr>
          <w:rFonts w:ascii="Arial" w:hAnsi="Arial" w:cs="Arial"/>
          <w:sz w:val="22"/>
          <w:szCs w:val="22"/>
        </w:rPr>
        <w:t xml:space="preserve"> </w:t>
      </w:r>
      <w:r w:rsidRPr="00251EDF">
        <w:rPr>
          <w:rFonts w:ascii="Arial" w:hAnsi="Arial" w:cs="Arial"/>
          <w:sz w:val="22"/>
          <w:szCs w:val="22"/>
        </w:rPr>
        <w:t xml:space="preserve">(3) How Our Economy Flows; (4) Markets and Prices;  (5) How Does Government Relate to the Economy?;  (6) What is Globalization and How Does It Affect Me?;  (7) Banks and the Federal Reserve System;  and (8) How the Economy Affects Me Financially. </w:t>
      </w:r>
    </w:p>
    <w:p w14:paraId="14C4DD27" w14:textId="77777777" w:rsidR="007D7EB9" w:rsidRPr="00251EDF" w:rsidRDefault="007D7EB9" w:rsidP="007D7EB9">
      <w:pPr>
        <w:spacing w:after="0" w:line="240" w:lineRule="auto"/>
        <w:rPr>
          <w:rFonts w:ascii="Arial" w:hAnsi="Arial" w:cs="Arial"/>
        </w:rPr>
      </w:pPr>
    </w:p>
    <w:p w14:paraId="5F64D731" w14:textId="77777777" w:rsidR="00390CDD" w:rsidRPr="00251EDF" w:rsidRDefault="00390CDD" w:rsidP="00390CDD">
      <w:pPr>
        <w:rPr>
          <w:rFonts w:ascii="Arial" w:hAnsi="Arial" w:cs="Arial"/>
          <w:sz w:val="28"/>
          <w:szCs w:val="28"/>
        </w:rPr>
      </w:pPr>
      <w:r w:rsidRPr="00251EDF">
        <w:rPr>
          <w:rFonts w:ascii="Arial" w:hAnsi="Arial" w:cs="Arial"/>
          <w:b/>
          <w:sz w:val="28"/>
          <w:szCs w:val="28"/>
        </w:rPr>
        <w:t xml:space="preserve">Mini-Economy Institute </w:t>
      </w:r>
      <w:r w:rsidRPr="00251EDF">
        <w:rPr>
          <w:rFonts w:ascii="Arial" w:hAnsi="Arial" w:cs="Arial"/>
          <w:sz w:val="28"/>
          <w:szCs w:val="28"/>
        </w:rPr>
        <w:t>(18 hours in-person)</w:t>
      </w:r>
    </w:p>
    <w:p w14:paraId="3AA04B38" w14:textId="77777777" w:rsidR="00390CDD" w:rsidRPr="00251EDF" w:rsidRDefault="00390CDD" w:rsidP="00D264F3">
      <w:pPr>
        <w:spacing w:line="240" w:lineRule="auto"/>
        <w:rPr>
          <w:rFonts w:ascii="Arial" w:hAnsi="Arial" w:cs="Arial"/>
          <w:shd w:val="clear" w:color="auto" w:fill="FFFFFF"/>
        </w:rPr>
      </w:pPr>
      <w:r w:rsidRPr="00251EDF">
        <w:rPr>
          <w:rFonts w:ascii="Arial" w:hAnsi="Arial" w:cs="Arial"/>
          <w:shd w:val="clear" w:color="auto" w:fill="FFFFFF"/>
        </w:rPr>
        <w:t>Project-based learning at its best!  Tap into the endless creativity of young students using a classroom-proven template that makes setting up your classroom economy simple. The Mini-Economy is an experienced-based program used to teach entrepreneurship, economics, and government. Students immerse themselves in a classroom economy: applying for jobs, running businesses, paying taxes, and making investments. Students master essential economics principles while getting cross-curricular exposure to math, reading, and writing.  On top of invaluable teamwork and negotiation skills, students learn and practice their role in the global marketplace.</w:t>
      </w:r>
      <w:r w:rsidR="00D43DB8" w:rsidRPr="00251EDF">
        <w:rPr>
          <w:rFonts w:ascii="Arial" w:hAnsi="Arial" w:cs="Arial"/>
          <w:shd w:val="clear" w:color="auto" w:fill="FFFFFF"/>
        </w:rPr>
        <w:t xml:space="preserve">  </w:t>
      </w:r>
      <w:r w:rsidR="00621FDC" w:rsidRPr="00251EDF">
        <w:rPr>
          <w:rFonts w:ascii="Arial" w:hAnsi="Arial" w:cs="Arial"/>
          <w:shd w:val="clear" w:color="auto" w:fill="FFFFFF"/>
        </w:rPr>
        <w:t>T</w:t>
      </w:r>
      <w:r w:rsidRPr="00251EDF">
        <w:rPr>
          <w:rFonts w:ascii="Arial" w:hAnsi="Arial" w:cs="Arial"/>
          <w:shd w:val="clear" w:color="auto" w:fill="FFFFFF"/>
        </w:rPr>
        <w:t xml:space="preserve">his program can be a fun and effective learning tool in grades </w:t>
      </w:r>
      <w:r w:rsidR="00621FDC" w:rsidRPr="00251EDF">
        <w:rPr>
          <w:rFonts w:ascii="Arial" w:hAnsi="Arial" w:cs="Arial"/>
          <w:shd w:val="clear" w:color="auto" w:fill="FFFFFF"/>
        </w:rPr>
        <w:t xml:space="preserve">3 - </w:t>
      </w:r>
      <w:r w:rsidRPr="00251EDF">
        <w:rPr>
          <w:rFonts w:ascii="Arial" w:hAnsi="Arial" w:cs="Arial"/>
          <w:shd w:val="clear" w:color="auto" w:fill="FFFFFF"/>
        </w:rPr>
        <w:t>5 and middle school.</w:t>
      </w:r>
    </w:p>
    <w:p w14:paraId="327263B5" w14:textId="77777777" w:rsidR="006A7118" w:rsidRPr="00251EDF" w:rsidRDefault="006A7118" w:rsidP="006A7118">
      <w:pPr>
        <w:rPr>
          <w:rFonts w:ascii="Arial" w:hAnsi="Arial" w:cs="Arial"/>
          <w:sz w:val="28"/>
          <w:szCs w:val="28"/>
        </w:rPr>
      </w:pPr>
      <w:r w:rsidRPr="00251EDF">
        <w:rPr>
          <w:rFonts w:ascii="Arial" w:hAnsi="Arial" w:cs="Arial"/>
          <w:b/>
          <w:sz w:val="28"/>
          <w:szCs w:val="28"/>
        </w:rPr>
        <w:t xml:space="preserve">K-5 Economics and Personal Finance Online </w:t>
      </w:r>
      <w:r w:rsidRPr="00251EDF">
        <w:rPr>
          <w:rFonts w:ascii="Arial" w:hAnsi="Arial" w:cs="Arial"/>
          <w:sz w:val="28"/>
          <w:szCs w:val="28"/>
        </w:rPr>
        <w:t>(2</w:t>
      </w:r>
      <w:r w:rsidR="00AB155D" w:rsidRPr="00251EDF">
        <w:rPr>
          <w:rFonts w:ascii="Arial" w:hAnsi="Arial" w:cs="Arial"/>
          <w:sz w:val="28"/>
          <w:szCs w:val="28"/>
        </w:rPr>
        <w:t>5</w:t>
      </w:r>
      <w:r w:rsidRPr="00251EDF">
        <w:rPr>
          <w:rFonts w:ascii="Arial" w:hAnsi="Arial" w:cs="Arial"/>
          <w:sz w:val="28"/>
          <w:szCs w:val="28"/>
        </w:rPr>
        <w:t xml:space="preserve"> hours </w:t>
      </w:r>
      <w:r w:rsidR="003975E5" w:rsidRPr="00251EDF">
        <w:rPr>
          <w:rFonts w:ascii="Arial" w:hAnsi="Arial" w:cs="Arial"/>
          <w:sz w:val="28"/>
          <w:szCs w:val="28"/>
        </w:rPr>
        <w:t>with</w:t>
      </w:r>
      <w:r w:rsidRPr="00251EDF">
        <w:rPr>
          <w:rFonts w:ascii="Arial" w:hAnsi="Arial" w:cs="Arial"/>
          <w:sz w:val="28"/>
          <w:szCs w:val="28"/>
        </w:rPr>
        <w:t xml:space="preserve"> </w:t>
      </w:r>
      <w:r w:rsidR="00AB155D" w:rsidRPr="00251EDF">
        <w:rPr>
          <w:rFonts w:ascii="Arial" w:hAnsi="Arial" w:cs="Arial"/>
          <w:sz w:val="28"/>
          <w:szCs w:val="28"/>
        </w:rPr>
        <w:t xml:space="preserve">3 </w:t>
      </w:r>
      <w:r w:rsidRPr="00251EDF">
        <w:rPr>
          <w:rFonts w:ascii="Arial" w:hAnsi="Arial" w:cs="Arial"/>
          <w:sz w:val="28"/>
          <w:szCs w:val="28"/>
        </w:rPr>
        <w:t>option</w:t>
      </w:r>
      <w:r w:rsidR="00AB155D" w:rsidRPr="00251EDF">
        <w:rPr>
          <w:rFonts w:ascii="Arial" w:hAnsi="Arial" w:cs="Arial"/>
          <w:sz w:val="28"/>
          <w:szCs w:val="28"/>
        </w:rPr>
        <w:t>al</w:t>
      </w:r>
      <w:r w:rsidRPr="00251EDF">
        <w:rPr>
          <w:rFonts w:ascii="Arial" w:hAnsi="Arial" w:cs="Arial"/>
          <w:sz w:val="28"/>
          <w:szCs w:val="28"/>
        </w:rPr>
        <w:t>)</w:t>
      </w:r>
    </w:p>
    <w:p w14:paraId="6967F1B7" w14:textId="77777777" w:rsidR="006A7118" w:rsidRPr="00251EDF" w:rsidRDefault="00D264F3" w:rsidP="00D264F3">
      <w:pPr>
        <w:shd w:val="clear" w:color="auto" w:fill="FFFFFF"/>
        <w:spacing w:after="0" w:line="240" w:lineRule="auto"/>
        <w:rPr>
          <w:rFonts w:ascii="Arial" w:eastAsia="Times New Roman" w:hAnsi="Arial" w:cs="Arial"/>
        </w:rPr>
      </w:pPr>
      <w:r w:rsidRPr="00251EDF">
        <w:rPr>
          <w:rFonts w:ascii="Arial" w:eastAsia="Times New Roman" w:hAnsi="Arial" w:cs="Arial"/>
        </w:rPr>
        <w:t>This six week online course is a great opportunity to deepen your understanding of all of the K-5 economic and personal finance concepts in Virginia’s Standards of Learning while also giving you things to think about in terms of your own personal finances.  It includes five modules designed to take 2.5 to 4.0 hours a week: Orientation; Making Good Decisions; Producing and Earning; Savings; and Investing.  A sixth module (Using Credit) is optional, but can be undertaken for an additional 3 hours.  The course includes pedagogy and teaching demonstrations from experienced elementary teachers (grade bands K-2 and 3-5 separated) and identification of grade-level appropriate resources.</w:t>
      </w:r>
    </w:p>
    <w:p w14:paraId="53B0E6F3" w14:textId="77777777" w:rsidR="00D264F3" w:rsidRPr="00251EDF" w:rsidRDefault="00D264F3" w:rsidP="00D264F3">
      <w:pPr>
        <w:shd w:val="clear" w:color="auto" w:fill="FFFFFF"/>
        <w:spacing w:after="0" w:line="240" w:lineRule="auto"/>
        <w:rPr>
          <w:rFonts w:ascii="Arial" w:hAnsi="Arial" w:cs="Arial"/>
          <w:b/>
        </w:rPr>
      </w:pPr>
    </w:p>
    <w:p w14:paraId="4498E094" w14:textId="77777777" w:rsidR="00390CDD" w:rsidRPr="00251EDF" w:rsidRDefault="00390CDD" w:rsidP="00390CDD">
      <w:pPr>
        <w:rPr>
          <w:rFonts w:ascii="Arial" w:hAnsi="Arial" w:cs="Arial"/>
          <w:sz w:val="28"/>
          <w:szCs w:val="28"/>
        </w:rPr>
      </w:pPr>
      <w:r w:rsidRPr="00251EDF">
        <w:rPr>
          <w:rFonts w:ascii="Arial" w:hAnsi="Arial" w:cs="Arial"/>
          <w:b/>
          <w:sz w:val="28"/>
          <w:szCs w:val="28"/>
        </w:rPr>
        <w:t xml:space="preserve">K-3 Institute </w:t>
      </w:r>
      <w:r w:rsidRPr="00251EDF">
        <w:rPr>
          <w:rFonts w:ascii="Arial" w:hAnsi="Arial" w:cs="Arial"/>
          <w:sz w:val="28"/>
          <w:szCs w:val="28"/>
        </w:rPr>
        <w:t>(12 hours in-person)</w:t>
      </w:r>
    </w:p>
    <w:p w14:paraId="37EC619C" w14:textId="77777777" w:rsidR="00390CDD" w:rsidRPr="00251EDF" w:rsidRDefault="00390CDD" w:rsidP="00390CDD">
      <w:pPr>
        <w:rPr>
          <w:rFonts w:ascii="Arial" w:hAnsi="Arial" w:cs="Arial"/>
          <w:shd w:val="clear" w:color="auto" w:fill="FFFFFF"/>
        </w:rPr>
      </w:pPr>
      <w:r w:rsidRPr="00251EDF">
        <w:rPr>
          <w:rFonts w:ascii="Arial" w:hAnsi="Arial" w:cs="Arial"/>
          <w:shd w:val="clear" w:color="auto" w:fill="FFFFFF"/>
        </w:rPr>
        <w:t>This Institute allows teachers to experience methods of teaching all of the K-3 elementary economics related SOL in a manner that is hands-on, effective, and enjoyable for students and teachers alike. Designed to strengthen and deepen a teacher’s understanding of these fundamental economic concepts, the Institute also provides a variety of resources ready for use in the classroom, including lessons, simulations, and demonstrations linked to children's literature, both classic and new.</w:t>
      </w:r>
    </w:p>
    <w:p w14:paraId="02698155" w14:textId="77777777" w:rsidR="00390CDD" w:rsidRPr="00251EDF" w:rsidRDefault="00390CDD" w:rsidP="00251EDF">
      <w:pPr>
        <w:spacing w:after="0"/>
        <w:rPr>
          <w:rFonts w:ascii="Arial" w:hAnsi="Arial" w:cs="Arial"/>
          <w:color w:val="333333"/>
          <w:sz w:val="24"/>
          <w:szCs w:val="24"/>
        </w:rPr>
      </w:pPr>
      <w:r w:rsidRPr="00251EDF">
        <w:rPr>
          <w:rFonts w:ascii="Arial" w:hAnsi="Arial" w:cs="Arial"/>
          <w:sz w:val="24"/>
          <w:szCs w:val="24"/>
        </w:rPr>
        <w:t xml:space="preserve">Workshops of shorter duration can be found at </w:t>
      </w:r>
      <w:hyperlink r:id="rId6" w:history="1">
        <w:r w:rsidRPr="00251EDF">
          <w:rPr>
            <w:rStyle w:val="Hyperlink"/>
            <w:rFonts w:ascii="Arial" w:hAnsi="Arial" w:cs="Arial"/>
            <w:b/>
            <w:color w:val="25259B"/>
            <w:sz w:val="24"/>
            <w:szCs w:val="24"/>
          </w:rPr>
          <w:t>vcee.org</w:t>
        </w:r>
      </w:hyperlink>
      <w:r w:rsidRPr="00251EDF">
        <w:rPr>
          <w:rFonts w:ascii="Arial" w:hAnsi="Arial" w:cs="Arial"/>
          <w:sz w:val="24"/>
          <w:szCs w:val="24"/>
        </w:rPr>
        <w:t>.</w:t>
      </w:r>
    </w:p>
    <w:sectPr w:rsidR="00390CDD" w:rsidRPr="00251EDF" w:rsidSect="00A928FA">
      <w:pgSz w:w="12240" w:h="15840"/>
      <w:pgMar w:top="720" w:right="1152"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51F"/>
    <w:multiLevelType w:val="multilevel"/>
    <w:tmpl w:val="2C5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00890"/>
    <w:multiLevelType w:val="hybridMultilevel"/>
    <w:tmpl w:val="4E9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42319"/>
    <w:multiLevelType w:val="hybridMultilevel"/>
    <w:tmpl w:val="E49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1615D"/>
    <w:multiLevelType w:val="multilevel"/>
    <w:tmpl w:val="11B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B"/>
    <w:rsid w:val="00002595"/>
    <w:rsid w:val="00003D80"/>
    <w:rsid w:val="0000745F"/>
    <w:rsid w:val="00010E21"/>
    <w:rsid w:val="00043CEB"/>
    <w:rsid w:val="00065E94"/>
    <w:rsid w:val="000725AC"/>
    <w:rsid w:val="00081966"/>
    <w:rsid w:val="000A5FA7"/>
    <w:rsid w:val="000A7D5D"/>
    <w:rsid w:val="000E2026"/>
    <w:rsid w:val="00103841"/>
    <w:rsid w:val="001127BF"/>
    <w:rsid w:val="00132460"/>
    <w:rsid w:val="00142959"/>
    <w:rsid w:val="00153902"/>
    <w:rsid w:val="00175C65"/>
    <w:rsid w:val="001975D5"/>
    <w:rsid w:val="0020623F"/>
    <w:rsid w:val="00242F6A"/>
    <w:rsid w:val="00251EDF"/>
    <w:rsid w:val="0027498B"/>
    <w:rsid w:val="002C53C3"/>
    <w:rsid w:val="002F0FB8"/>
    <w:rsid w:val="00307538"/>
    <w:rsid w:val="00330A53"/>
    <w:rsid w:val="00344684"/>
    <w:rsid w:val="00390922"/>
    <w:rsid w:val="00390CDD"/>
    <w:rsid w:val="003975E5"/>
    <w:rsid w:val="003C4A4A"/>
    <w:rsid w:val="00411C0D"/>
    <w:rsid w:val="00435073"/>
    <w:rsid w:val="004436E2"/>
    <w:rsid w:val="00450081"/>
    <w:rsid w:val="00450545"/>
    <w:rsid w:val="00461BD1"/>
    <w:rsid w:val="004643E6"/>
    <w:rsid w:val="004744E7"/>
    <w:rsid w:val="004B577F"/>
    <w:rsid w:val="004F6D94"/>
    <w:rsid w:val="00517634"/>
    <w:rsid w:val="00543EED"/>
    <w:rsid w:val="00545604"/>
    <w:rsid w:val="00555B64"/>
    <w:rsid w:val="00560F81"/>
    <w:rsid w:val="005E7A5E"/>
    <w:rsid w:val="005F523C"/>
    <w:rsid w:val="005F7D40"/>
    <w:rsid w:val="00610830"/>
    <w:rsid w:val="00614FD0"/>
    <w:rsid w:val="00621FDC"/>
    <w:rsid w:val="00625A5E"/>
    <w:rsid w:val="006418BB"/>
    <w:rsid w:val="00674AED"/>
    <w:rsid w:val="006A7118"/>
    <w:rsid w:val="006B145B"/>
    <w:rsid w:val="006B7663"/>
    <w:rsid w:val="007158F6"/>
    <w:rsid w:val="00727227"/>
    <w:rsid w:val="0075756D"/>
    <w:rsid w:val="007D7EB9"/>
    <w:rsid w:val="007E0305"/>
    <w:rsid w:val="00816904"/>
    <w:rsid w:val="008571C5"/>
    <w:rsid w:val="00887E72"/>
    <w:rsid w:val="008D5875"/>
    <w:rsid w:val="008F00DF"/>
    <w:rsid w:val="008F1CA3"/>
    <w:rsid w:val="008F2171"/>
    <w:rsid w:val="008F548C"/>
    <w:rsid w:val="00902128"/>
    <w:rsid w:val="0092045D"/>
    <w:rsid w:val="00943336"/>
    <w:rsid w:val="00970D20"/>
    <w:rsid w:val="009964FC"/>
    <w:rsid w:val="009C1882"/>
    <w:rsid w:val="009C394B"/>
    <w:rsid w:val="009C7EDA"/>
    <w:rsid w:val="009E6A83"/>
    <w:rsid w:val="009F429A"/>
    <w:rsid w:val="00A028D7"/>
    <w:rsid w:val="00A2039B"/>
    <w:rsid w:val="00A41882"/>
    <w:rsid w:val="00A9053E"/>
    <w:rsid w:val="00A928FA"/>
    <w:rsid w:val="00AB155D"/>
    <w:rsid w:val="00AF5087"/>
    <w:rsid w:val="00B00B02"/>
    <w:rsid w:val="00B1291D"/>
    <w:rsid w:val="00B7168A"/>
    <w:rsid w:val="00B879D8"/>
    <w:rsid w:val="00BC0EC6"/>
    <w:rsid w:val="00BF3D7B"/>
    <w:rsid w:val="00C251DC"/>
    <w:rsid w:val="00C60787"/>
    <w:rsid w:val="00C63ACA"/>
    <w:rsid w:val="00C6593D"/>
    <w:rsid w:val="00C66E4C"/>
    <w:rsid w:val="00C67B01"/>
    <w:rsid w:val="00CC0ADB"/>
    <w:rsid w:val="00CD192A"/>
    <w:rsid w:val="00D264F3"/>
    <w:rsid w:val="00D43DB8"/>
    <w:rsid w:val="00D86653"/>
    <w:rsid w:val="00DB4489"/>
    <w:rsid w:val="00DB5F24"/>
    <w:rsid w:val="00DD39AF"/>
    <w:rsid w:val="00DE6FBC"/>
    <w:rsid w:val="00E21CE0"/>
    <w:rsid w:val="00EB2F62"/>
    <w:rsid w:val="00EE242A"/>
    <w:rsid w:val="00EF4119"/>
    <w:rsid w:val="00F558E7"/>
    <w:rsid w:val="00F67B95"/>
    <w:rsid w:val="00FA1495"/>
    <w:rsid w:val="00F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4348"/>
  <w15:docId w15:val="{11DC1745-C14E-4F5F-B303-3CBD049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DB"/>
    <w:rPr>
      <w:color w:val="0563C1" w:themeColor="hyperlink"/>
      <w:u w:val="single"/>
    </w:rPr>
  </w:style>
  <w:style w:type="paragraph" w:styleId="NormalWeb">
    <w:name w:val="Normal (Web)"/>
    <w:basedOn w:val="Normal"/>
    <w:uiPriority w:val="99"/>
    <w:unhideWhenUsed/>
    <w:rsid w:val="009C1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882"/>
  </w:style>
  <w:style w:type="paragraph" w:styleId="BalloonText">
    <w:name w:val="Balloon Text"/>
    <w:basedOn w:val="Normal"/>
    <w:link w:val="BalloonTextChar"/>
    <w:uiPriority w:val="99"/>
    <w:semiHidden/>
    <w:unhideWhenUsed/>
    <w:rsid w:val="003C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4A"/>
    <w:rPr>
      <w:rFonts w:ascii="Tahoma" w:hAnsi="Tahoma" w:cs="Tahoma"/>
      <w:sz w:val="16"/>
      <w:szCs w:val="16"/>
    </w:rPr>
  </w:style>
  <w:style w:type="character" w:styleId="FollowedHyperlink">
    <w:name w:val="FollowedHyperlink"/>
    <w:basedOn w:val="DefaultParagraphFont"/>
    <w:uiPriority w:val="99"/>
    <w:semiHidden/>
    <w:unhideWhenUsed/>
    <w:rsid w:val="003C4A4A"/>
    <w:rPr>
      <w:color w:val="954F72" w:themeColor="followedHyperlink"/>
      <w:u w:val="single"/>
    </w:rPr>
  </w:style>
  <w:style w:type="paragraph" w:styleId="NoSpacing">
    <w:name w:val="No Spacing"/>
    <w:uiPriority w:val="1"/>
    <w:qFormat/>
    <w:rsid w:val="003C4A4A"/>
    <w:pPr>
      <w:spacing w:after="0" w:line="240" w:lineRule="auto"/>
    </w:pPr>
  </w:style>
  <w:style w:type="paragraph" w:styleId="ListParagraph">
    <w:name w:val="List Paragraph"/>
    <w:basedOn w:val="Normal"/>
    <w:uiPriority w:val="34"/>
    <w:qFormat/>
    <w:rsid w:val="008F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446">
      <w:bodyDiv w:val="1"/>
      <w:marLeft w:val="0"/>
      <w:marRight w:val="0"/>
      <w:marTop w:val="0"/>
      <w:marBottom w:val="0"/>
      <w:divBdr>
        <w:top w:val="none" w:sz="0" w:space="0" w:color="auto"/>
        <w:left w:val="none" w:sz="0" w:space="0" w:color="auto"/>
        <w:bottom w:val="none" w:sz="0" w:space="0" w:color="auto"/>
        <w:right w:val="none" w:sz="0" w:space="0" w:color="auto"/>
      </w:divBdr>
    </w:div>
    <w:div w:id="524833508">
      <w:bodyDiv w:val="1"/>
      <w:marLeft w:val="0"/>
      <w:marRight w:val="0"/>
      <w:marTop w:val="0"/>
      <w:marBottom w:val="0"/>
      <w:divBdr>
        <w:top w:val="none" w:sz="0" w:space="0" w:color="auto"/>
        <w:left w:val="none" w:sz="0" w:space="0" w:color="auto"/>
        <w:bottom w:val="none" w:sz="0" w:space="0" w:color="auto"/>
        <w:right w:val="none" w:sz="0" w:space="0" w:color="auto"/>
      </w:divBdr>
      <w:divsChild>
        <w:div w:id="1291984153">
          <w:marLeft w:val="0"/>
          <w:marRight w:val="0"/>
          <w:marTop w:val="0"/>
          <w:marBottom w:val="0"/>
          <w:divBdr>
            <w:top w:val="none" w:sz="0" w:space="0" w:color="auto"/>
            <w:left w:val="none" w:sz="0" w:space="0" w:color="auto"/>
            <w:bottom w:val="none" w:sz="0" w:space="0" w:color="auto"/>
            <w:right w:val="none" w:sz="0" w:space="0" w:color="auto"/>
          </w:divBdr>
        </w:div>
        <w:div w:id="783118573">
          <w:marLeft w:val="0"/>
          <w:marRight w:val="0"/>
          <w:marTop w:val="0"/>
          <w:marBottom w:val="0"/>
          <w:divBdr>
            <w:top w:val="none" w:sz="0" w:space="0" w:color="auto"/>
            <w:left w:val="none" w:sz="0" w:space="0" w:color="auto"/>
            <w:bottom w:val="none" w:sz="0" w:space="0" w:color="auto"/>
            <w:right w:val="none" w:sz="0" w:space="0" w:color="auto"/>
          </w:divBdr>
          <w:divsChild>
            <w:div w:id="1467426271">
              <w:marLeft w:val="547"/>
              <w:marRight w:val="0"/>
              <w:marTop w:val="115"/>
              <w:marBottom w:val="0"/>
              <w:divBdr>
                <w:top w:val="none" w:sz="0" w:space="0" w:color="auto"/>
                <w:left w:val="none" w:sz="0" w:space="0" w:color="auto"/>
                <w:bottom w:val="none" w:sz="0" w:space="0" w:color="auto"/>
                <w:right w:val="none" w:sz="0" w:space="0" w:color="auto"/>
              </w:divBdr>
            </w:div>
            <w:div w:id="1652975838">
              <w:marLeft w:val="547"/>
              <w:marRight w:val="0"/>
              <w:marTop w:val="115"/>
              <w:marBottom w:val="0"/>
              <w:divBdr>
                <w:top w:val="none" w:sz="0" w:space="0" w:color="auto"/>
                <w:left w:val="none" w:sz="0" w:space="0" w:color="auto"/>
                <w:bottom w:val="none" w:sz="0" w:space="0" w:color="auto"/>
                <w:right w:val="none" w:sz="0" w:space="0" w:color="auto"/>
              </w:divBdr>
            </w:div>
            <w:div w:id="1145663787">
              <w:marLeft w:val="547"/>
              <w:marRight w:val="0"/>
              <w:marTop w:val="115"/>
              <w:marBottom w:val="0"/>
              <w:divBdr>
                <w:top w:val="none" w:sz="0" w:space="0" w:color="auto"/>
                <w:left w:val="none" w:sz="0" w:space="0" w:color="auto"/>
                <w:bottom w:val="none" w:sz="0" w:space="0" w:color="auto"/>
                <w:right w:val="none" w:sz="0" w:space="0" w:color="auto"/>
              </w:divBdr>
            </w:div>
          </w:divsChild>
        </w:div>
        <w:div w:id="850802883">
          <w:marLeft w:val="0"/>
          <w:marRight w:val="0"/>
          <w:marTop w:val="0"/>
          <w:marBottom w:val="0"/>
          <w:divBdr>
            <w:top w:val="none" w:sz="0" w:space="0" w:color="auto"/>
            <w:left w:val="none" w:sz="0" w:space="0" w:color="auto"/>
            <w:bottom w:val="none" w:sz="0" w:space="0" w:color="auto"/>
            <w:right w:val="none" w:sz="0" w:space="0" w:color="auto"/>
          </w:divBdr>
          <w:divsChild>
            <w:div w:id="356810565">
              <w:marLeft w:val="0"/>
              <w:marRight w:val="0"/>
              <w:marTop w:val="0"/>
              <w:marBottom w:val="0"/>
              <w:divBdr>
                <w:top w:val="none" w:sz="0" w:space="0" w:color="auto"/>
                <w:left w:val="none" w:sz="0" w:space="0" w:color="auto"/>
                <w:bottom w:val="none" w:sz="0" w:space="0" w:color="auto"/>
                <w:right w:val="none" w:sz="0" w:space="0" w:color="auto"/>
              </w:divBdr>
              <w:divsChild>
                <w:div w:id="1579173550">
                  <w:marLeft w:val="0"/>
                  <w:marRight w:val="0"/>
                  <w:marTop w:val="0"/>
                  <w:marBottom w:val="0"/>
                  <w:divBdr>
                    <w:top w:val="none" w:sz="0" w:space="0" w:color="auto"/>
                    <w:left w:val="none" w:sz="0" w:space="0" w:color="auto"/>
                    <w:bottom w:val="none" w:sz="0" w:space="0" w:color="auto"/>
                    <w:right w:val="none" w:sz="0" w:space="0" w:color="auto"/>
                  </w:divBdr>
                </w:div>
                <w:div w:id="1824275057">
                  <w:marLeft w:val="0"/>
                  <w:marRight w:val="0"/>
                  <w:marTop w:val="0"/>
                  <w:marBottom w:val="0"/>
                  <w:divBdr>
                    <w:top w:val="none" w:sz="0" w:space="0" w:color="auto"/>
                    <w:left w:val="none" w:sz="0" w:space="0" w:color="auto"/>
                    <w:bottom w:val="none" w:sz="0" w:space="0" w:color="auto"/>
                    <w:right w:val="none" w:sz="0" w:space="0" w:color="auto"/>
                  </w:divBdr>
                  <w:divsChild>
                    <w:div w:id="739401855">
                      <w:marLeft w:val="1166"/>
                      <w:marRight w:val="0"/>
                      <w:marTop w:val="96"/>
                      <w:marBottom w:val="0"/>
                      <w:divBdr>
                        <w:top w:val="none" w:sz="0" w:space="0" w:color="auto"/>
                        <w:left w:val="none" w:sz="0" w:space="0" w:color="auto"/>
                        <w:bottom w:val="none" w:sz="0" w:space="0" w:color="auto"/>
                        <w:right w:val="none" w:sz="0" w:space="0" w:color="auto"/>
                      </w:divBdr>
                    </w:div>
                    <w:div w:id="120542574">
                      <w:marLeft w:val="1166"/>
                      <w:marRight w:val="0"/>
                      <w:marTop w:val="115"/>
                      <w:marBottom w:val="0"/>
                      <w:divBdr>
                        <w:top w:val="none" w:sz="0" w:space="0" w:color="auto"/>
                        <w:left w:val="none" w:sz="0" w:space="0" w:color="auto"/>
                        <w:bottom w:val="none" w:sz="0" w:space="0" w:color="auto"/>
                        <w:right w:val="none" w:sz="0" w:space="0" w:color="auto"/>
                      </w:divBdr>
                    </w:div>
                    <w:div w:id="291520727">
                      <w:marLeft w:val="1166"/>
                      <w:marRight w:val="0"/>
                      <w:marTop w:val="115"/>
                      <w:marBottom w:val="0"/>
                      <w:divBdr>
                        <w:top w:val="none" w:sz="0" w:space="0" w:color="auto"/>
                        <w:left w:val="none" w:sz="0" w:space="0" w:color="auto"/>
                        <w:bottom w:val="none" w:sz="0" w:space="0" w:color="auto"/>
                        <w:right w:val="none" w:sz="0" w:space="0" w:color="auto"/>
                      </w:divBdr>
                    </w:div>
                    <w:div w:id="234122954">
                      <w:marLeft w:val="1166"/>
                      <w:marRight w:val="0"/>
                      <w:marTop w:val="115"/>
                      <w:marBottom w:val="0"/>
                      <w:divBdr>
                        <w:top w:val="none" w:sz="0" w:space="0" w:color="auto"/>
                        <w:left w:val="none" w:sz="0" w:space="0" w:color="auto"/>
                        <w:bottom w:val="none" w:sz="0" w:space="0" w:color="auto"/>
                        <w:right w:val="none" w:sz="0" w:space="0" w:color="auto"/>
                      </w:divBdr>
                    </w:div>
                    <w:div w:id="1488278010">
                      <w:marLeft w:val="1166"/>
                      <w:marRight w:val="0"/>
                      <w:marTop w:val="115"/>
                      <w:marBottom w:val="0"/>
                      <w:divBdr>
                        <w:top w:val="none" w:sz="0" w:space="0" w:color="auto"/>
                        <w:left w:val="none" w:sz="0" w:space="0" w:color="auto"/>
                        <w:bottom w:val="none" w:sz="0" w:space="0" w:color="auto"/>
                        <w:right w:val="none" w:sz="0" w:space="0" w:color="auto"/>
                      </w:divBdr>
                    </w:div>
                    <w:div w:id="178466732">
                      <w:marLeft w:val="1166"/>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992639343">
      <w:bodyDiv w:val="1"/>
      <w:marLeft w:val="0"/>
      <w:marRight w:val="0"/>
      <w:marTop w:val="0"/>
      <w:marBottom w:val="0"/>
      <w:divBdr>
        <w:top w:val="none" w:sz="0" w:space="0" w:color="auto"/>
        <w:left w:val="none" w:sz="0" w:space="0" w:color="auto"/>
        <w:bottom w:val="none" w:sz="0" w:space="0" w:color="auto"/>
        <w:right w:val="none" w:sz="0" w:space="0" w:color="auto"/>
      </w:divBdr>
    </w:div>
    <w:div w:id="1095784956">
      <w:bodyDiv w:val="1"/>
      <w:marLeft w:val="0"/>
      <w:marRight w:val="0"/>
      <w:marTop w:val="0"/>
      <w:marBottom w:val="0"/>
      <w:divBdr>
        <w:top w:val="none" w:sz="0" w:space="0" w:color="auto"/>
        <w:left w:val="none" w:sz="0" w:space="0" w:color="auto"/>
        <w:bottom w:val="none" w:sz="0" w:space="0" w:color="auto"/>
        <w:right w:val="none" w:sz="0" w:space="0" w:color="auto"/>
      </w:divBdr>
    </w:div>
    <w:div w:id="1467044736">
      <w:bodyDiv w:val="1"/>
      <w:marLeft w:val="0"/>
      <w:marRight w:val="0"/>
      <w:marTop w:val="0"/>
      <w:marBottom w:val="0"/>
      <w:divBdr>
        <w:top w:val="none" w:sz="0" w:space="0" w:color="auto"/>
        <w:left w:val="none" w:sz="0" w:space="0" w:color="auto"/>
        <w:bottom w:val="none" w:sz="0" w:space="0" w:color="auto"/>
        <w:right w:val="none" w:sz="0" w:space="0" w:color="auto"/>
      </w:divBdr>
    </w:div>
    <w:div w:id="1489591960">
      <w:bodyDiv w:val="1"/>
      <w:marLeft w:val="0"/>
      <w:marRight w:val="0"/>
      <w:marTop w:val="0"/>
      <w:marBottom w:val="0"/>
      <w:divBdr>
        <w:top w:val="none" w:sz="0" w:space="0" w:color="auto"/>
        <w:left w:val="none" w:sz="0" w:space="0" w:color="auto"/>
        <w:bottom w:val="none" w:sz="0" w:space="0" w:color="auto"/>
        <w:right w:val="none" w:sz="0" w:space="0" w:color="auto"/>
      </w:divBdr>
    </w:div>
    <w:div w:id="1541354111">
      <w:bodyDiv w:val="1"/>
      <w:marLeft w:val="0"/>
      <w:marRight w:val="0"/>
      <w:marTop w:val="0"/>
      <w:marBottom w:val="0"/>
      <w:divBdr>
        <w:top w:val="none" w:sz="0" w:space="0" w:color="auto"/>
        <w:left w:val="none" w:sz="0" w:space="0" w:color="auto"/>
        <w:bottom w:val="none" w:sz="0" w:space="0" w:color="auto"/>
        <w:right w:val="none" w:sz="0" w:space="0" w:color="auto"/>
      </w:divBdr>
    </w:div>
    <w:div w:id="1775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e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Josh Hager</cp:lastModifiedBy>
  <cp:revision>2</cp:revision>
  <cp:lastPrinted>2019-01-31T17:03:00Z</cp:lastPrinted>
  <dcterms:created xsi:type="dcterms:W3CDTF">2020-03-10T19:41:00Z</dcterms:created>
  <dcterms:modified xsi:type="dcterms:W3CDTF">2020-03-10T19:41:00Z</dcterms:modified>
</cp:coreProperties>
</file>